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5AF" w:rsidRPr="008965AF" w:rsidRDefault="008965AF" w:rsidP="008965AF">
      <w:pPr>
        <w:widowControl/>
        <w:shd w:val="clear" w:color="auto" w:fill="FFFFFF"/>
        <w:spacing w:before="450"/>
        <w:jc w:val="center"/>
        <w:outlineLvl w:val="0"/>
        <w:rPr>
          <w:rFonts w:ascii="黑体" w:eastAsia="黑体" w:hAnsi="黑体" w:cs="宋体"/>
          <w:b/>
          <w:bCs/>
          <w:color w:val="333333"/>
          <w:kern w:val="36"/>
          <w:sz w:val="44"/>
          <w:szCs w:val="44"/>
        </w:rPr>
      </w:pPr>
      <w:bookmarkStart w:id="0" w:name="_GoBack"/>
      <w:r w:rsidRPr="008965AF">
        <w:rPr>
          <w:rFonts w:ascii="黑体" w:eastAsia="黑体" w:hAnsi="黑体" w:cs="宋体" w:hint="eastAsia"/>
          <w:b/>
          <w:bCs/>
          <w:color w:val="333333"/>
          <w:kern w:val="36"/>
          <w:sz w:val="44"/>
          <w:szCs w:val="44"/>
        </w:rPr>
        <w:t>让科技创新的强大引擎助推贵州跨越发展</w:t>
      </w:r>
    </w:p>
    <w:bookmarkEnd w:id="0"/>
    <w:p w:rsidR="008965AF" w:rsidRPr="008965AF" w:rsidRDefault="008965AF" w:rsidP="008965AF">
      <w:pPr>
        <w:widowControl/>
        <w:shd w:val="clear" w:color="auto" w:fill="FFFFFF"/>
        <w:spacing w:before="375"/>
        <w:jc w:val="center"/>
        <w:outlineLvl w:val="1"/>
        <w:rPr>
          <w:rFonts w:ascii="华文楷体" w:eastAsia="华文楷体" w:hAnsi="华文楷体" w:cs="宋体" w:hint="eastAsia"/>
          <w:color w:val="333333"/>
          <w:kern w:val="0"/>
          <w:sz w:val="32"/>
          <w:szCs w:val="32"/>
        </w:rPr>
      </w:pPr>
      <w:r w:rsidRPr="008965AF">
        <w:rPr>
          <w:rFonts w:ascii="华文楷体" w:eastAsia="华文楷体" w:hAnsi="华文楷体" w:cs="宋体" w:hint="eastAsia"/>
          <w:color w:val="333333"/>
          <w:kern w:val="0"/>
          <w:sz w:val="32"/>
          <w:szCs w:val="32"/>
        </w:rPr>
        <w:t>——贵州省科技界党员干部认真学</w:t>
      </w:r>
      <w:proofErr w:type="gramStart"/>
      <w:r w:rsidRPr="008965AF">
        <w:rPr>
          <w:rFonts w:ascii="华文楷体" w:eastAsia="华文楷体" w:hAnsi="华文楷体" w:cs="宋体" w:hint="eastAsia"/>
          <w:color w:val="333333"/>
          <w:kern w:val="0"/>
          <w:sz w:val="32"/>
          <w:szCs w:val="32"/>
        </w:rPr>
        <w:t>习习近</w:t>
      </w:r>
      <w:proofErr w:type="gramEnd"/>
      <w:r w:rsidRPr="008965AF">
        <w:rPr>
          <w:rFonts w:ascii="华文楷体" w:eastAsia="华文楷体" w:hAnsi="华文楷体" w:cs="宋体" w:hint="eastAsia"/>
          <w:color w:val="333333"/>
          <w:kern w:val="0"/>
          <w:sz w:val="32"/>
          <w:szCs w:val="32"/>
        </w:rPr>
        <w:t>平总书记重要讲话精神</w:t>
      </w:r>
    </w:p>
    <w:p w:rsidR="008965AF" w:rsidRPr="008965AF" w:rsidRDefault="008965AF" w:rsidP="008965AF">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8965AF">
        <w:rPr>
          <w:rFonts w:ascii="仿宋" w:eastAsia="仿宋" w:hAnsi="仿宋" w:hint="eastAsia"/>
          <w:color w:val="333333"/>
          <w:sz w:val="32"/>
          <w:szCs w:val="32"/>
        </w:rPr>
        <w:t>连日来，贵州科技界党员干部在“两学一做”学习教育中，认真学</w:t>
      </w:r>
      <w:proofErr w:type="gramStart"/>
      <w:r w:rsidRPr="008965AF">
        <w:rPr>
          <w:rFonts w:ascii="仿宋" w:eastAsia="仿宋" w:hAnsi="仿宋" w:hint="eastAsia"/>
          <w:color w:val="333333"/>
          <w:sz w:val="32"/>
          <w:szCs w:val="32"/>
        </w:rPr>
        <w:t>习习近</w:t>
      </w:r>
      <w:proofErr w:type="gramEnd"/>
      <w:r w:rsidRPr="008965AF">
        <w:rPr>
          <w:rFonts w:ascii="仿宋" w:eastAsia="仿宋" w:hAnsi="仿宋" w:hint="eastAsia"/>
          <w:color w:val="333333"/>
          <w:sz w:val="32"/>
          <w:szCs w:val="32"/>
        </w:rPr>
        <w:t>平总书记在全国科技创新大会、两院院士大会、中国科协第九次全国代表大会上的讲话，大家表示，要在“学”中深化认识、提升自觉，坚定创新自信，在“做”中磨砺担当、建功立业，以只争朝夕的劲头，推动创新驱动发展战略更好地在贵州落地生根、开花结果。</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Style w:val="a8"/>
          <w:rFonts w:ascii="仿宋" w:eastAsia="仿宋" w:hAnsi="仿宋" w:hint="eastAsia"/>
          <w:color w:val="333333"/>
          <w:sz w:val="32"/>
          <w:szCs w:val="32"/>
        </w:rPr>
        <w:t>“以大数据为引领实施区域科技创新战略”</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总书记的讲话既高屋建瓴，又很接地气，为我们深入实施创新驱动发展战略指明了方向、明确了重点。”中国工程院院士、贵州大学教授马克俭说，从贵州实际出发，要坚持走差异化科技创新的路子，以国家战略为导向，遵循科技创新规律，以大数据为引领实施区域科技创新战略。</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前不久，中国工程院李国杰院士对我说，贵州是发展大数据产业的理想之地。这说明贵州大数据发展在全国都具有很大影响。但我们不能自满，要多想想问题和不足，加快补齐短板、做强长板，把大数据变成大产业，把大机遇变成大红利。”作为贵州科技界的“领头羊”，马克</w:t>
      </w:r>
      <w:proofErr w:type="gramStart"/>
      <w:r w:rsidRPr="008965AF">
        <w:rPr>
          <w:rFonts w:ascii="仿宋" w:eastAsia="仿宋" w:hAnsi="仿宋" w:hint="eastAsia"/>
          <w:color w:val="333333"/>
          <w:sz w:val="32"/>
          <w:szCs w:val="32"/>
        </w:rPr>
        <w:t>俭</w:t>
      </w:r>
      <w:proofErr w:type="gramEnd"/>
      <w:r w:rsidRPr="008965AF">
        <w:rPr>
          <w:rFonts w:ascii="仿宋" w:eastAsia="仿宋" w:hAnsi="仿宋" w:hint="eastAsia"/>
          <w:color w:val="333333"/>
          <w:sz w:val="32"/>
          <w:szCs w:val="32"/>
        </w:rPr>
        <w:t>结合自身实际谈到，新任务新挑战，要求科技战线的党员干部</w:t>
      </w:r>
      <w:r w:rsidRPr="008965AF">
        <w:rPr>
          <w:rFonts w:ascii="仿宋" w:eastAsia="仿宋" w:hAnsi="仿宋" w:hint="eastAsia"/>
          <w:color w:val="333333"/>
          <w:sz w:val="32"/>
          <w:szCs w:val="32"/>
        </w:rPr>
        <w:lastRenderedPageBreak/>
        <w:t>们把“两学一做”学习教育与切实提高科技创新能力结合起来，成为推动经济社会发展的“工匠先锋”。</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贵阳市科技局机关党委副书记刘国玉同样深有感触:“总书记的讲话让我们很振奋。党员干部要在建设创新型中心城市中做表率，尤其是要在运用大数据提升政府治理能力上下功夫，让大数据推动政府服务便利化，实现数据多跑腿、百姓少跑路。”</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Style w:val="a8"/>
          <w:rFonts w:ascii="仿宋" w:eastAsia="仿宋" w:hAnsi="仿宋" w:hint="eastAsia"/>
          <w:color w:val="333333"/>
          <w:sz w:val="32"/>
          <w:szCs w:val="32"/>
        </w:rPr>
        <w:t>“加强科技供给，更好地服务发展、服务民生”</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人民的需要和呼唤，是科技进步和创新的时代声音。毕节市脱贫攻坚任务重，要打赢这场硬仗，离不开科技支撑和人才保障。在“两学一做”学习教育中，毕节开展“千名农业专家服务‘三农’行动”、鼓励农技人员领办创办山地高效生态农业等发展项目，引导农业科技人才走出实验室，走进田间地头，带领群众干，帮着群众赚。</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“加强科技供给，才能更好地服务发展、服务民生。这是我们在学习教育中努力的方向。”毕节市气象局</w:t>
      </w:r>
      <w:proofErr w:type="gramStart"/>
      <w:r w:rsidRPr="008965AF">
        <w:rPr>
          <w:rFonts w:ascii="仿宋" w:eastAsia="仿宋" w:hAnsi="仿宋" w:hint="eastAsia"/>
          <w:color w:val="333333"/>
          <w:sz w:val="32"/>
          <w:szCs w:val="32"/>
        </w:rPr>
        <w:t>观测科</w:t>
      </w:r>
      <w:proofErr w:type="gramEnd"/>
      <w:r w:rsidRPr="008965AF">
        <w:rPr>
          <w:rFonts w:ascii="仿宋" w:eastAsia="仿宋" w:hAnsi="仿宋" w:hint="eastAsia"/>
          <w:color w:val="333333"/>
          <w:sz w:val="32"/>
          <w:szCs w:val="32"/>
        </w:rPr>
        <w:t>干部张翅感叹，不仅在科技扶贫的实践中发现了很多科研新项目，而且很多科研成果也可以迅速转化为农民的实际收益。</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今天的贵州，科技创新日趋活跃，科技型创业企业层出不穷。习近平总书记关于“加强科技供给，服务经济社会发展主战场”的一番话，让贵州黔宝食品有限公司副总经理蒋顺蓉信心倍增。5年里，该公司生</w:t>
      </w:r>
      <w:r w:rsidRPr="008965AF">
        <w:rPr>
          <w:rFonts w:ascii="仿宋" w:eastAsia="仿宋" w:hAnsi="仿宋" w:hint="eastAsia"/>
          <w:color w:val="333333"/>
          <w:sz w:val="32"/>
          <w:szCs w:val="32"/>
        </w:rPr>
        <w:lastRenderedPageBreak/>
        <w:t>产发明专利实现了从无到有的转变，目前已经拥有18个外观专利，8个实用新型专利和4个发明专利。“其中有八成是党员完成的，我们拥有一个战斗力强的党组织，党员在科技创新方面的贡献尤其明显。”对于企业下一步发展，蒋顺蓉称，要在“两学一做”学习教育中全力打好科技创新牌。</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西南能矿集团工程技术中心主任</w:t>
      </w:r>
      <w:proofErr w:type="gramStart"/>
      <w:r w:rsidRPr="008965AF">
        <w:rPr>
          <w:rFonts w:ascii="仿宋" w:eastAsia="仿宋" w:hAnsi="仿宋" w:hint="eastAsia"/>
          <w:color w:val="333333"/>
          <w:sz w:val="32"/>
          <w:szCs w:val="32"/>
        </w:rPr>
        <w:t>况</w:t>
      </w:r>
      <w:proofErr w:type="gramEnd"/>
      <w:r w:rsidRPr="008965AF">
        <w:rPr>
          <w:rFonts w:ascii="仿宋" w:eastAsia="仿宋" w:hAnsi="仿宋" w:hint="eastAsia"/>
          <w:color w:val="333333"/>
          <w:sz w:val="32"/>
          <w:szCs w:val="32"/>
        </w:rPr>
        <w:t>顺达，是省政府特殊津贴专家。在他的学习笔记中，记者看到，“绿色发展是生态文明建设的必然要求，代表了当今科技和产业变革方向，是最有前途的发展领域”这句话下，</w:t>
      </w:r>
      <w:proofErr w:type="gramStart"/>
      <w:r w:rsidRPr="008965AF">
        <w:rPr>
          <w:rFonts w:ascii="仿宋" w:eastAsia="仿宋" w:hAnsi="仿宋" w:hint="eastAsia"/>
          <w:color w:val="333333"/>
          <w:sz w:val="32"/>
          <w:szCs w:val="32"/>
        </w:rPr>
        <w:t>况顺达作了</w:t>
      </w:r>
      <w:proofErr w:type="gramEnd"/>
      <w:r w:rsidRPr="008965AF">
        <w:rPr>
          <w:rFonts w:ascii="仿宋" w:eastAsia="仿宋" w:hAnsi="仿宋" w:hint="eastAsia"/>
          <w:color w:val="333333"/>
          <w:sz w:val="32"/>
          <w:szCs w:val="32"/>
        </w:rPr>
        <w:t>标记，并写下“做”的目标。“依靠科技创新破解绿色发展难题，这是习总书记的嘱托，也是贵州守住两条底线的要求。”</w:t>
      </w:r>
      <w:proofErr w:type="gramStart"/>
      <w:r w:rsidRPr="008965AF">
        <w:rPr>
          <w:rFonts w:ascii="仿宋" w:eastAsia="仿宋" w:hAnsi="仿宋" w:hint="eastAsia"/>
          <w:color w:val="333333"/>
          <w:sz w:val="32"/>
          <w:szCs w:val="32"/>
        </w:rPr>
        <w:t>况</w:t>
      </w:r>
      <w:proofErr w:type="gramEnd"/>
      <w:r w:rsidRPr="008965AF">
        <w:rPr>
          <w:rFonts w:ascii="仿宋" w:eastAsia="仿宋" w:hAnsi="仿宋" w:hint="eastAsia"/>
          <w:color w:val="333333"/>
          <w:sz w:val="32"/>
          <w:szCs w:val="32"/>
        </w:rPr>
        <w:t>顺达说。</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6月8日，安顺</w:t>
      </w:r>
      <w:proofErr w:type="gramStart"/>
      <w:r w:rsidRPr="008965AF">
        <w:rPr>
          <w:rFonts w:ascii="仿宋" w:eastAsia="仿宋" w:hAnsi="仿宋" w:hint="eastAsia"/>
          <w:color w:val="333333"/>
          <w:sz w:val="32"/>
          <w:szCs w:val="32"/>
        </w:rPr>
        <w:t>市西秀区</w:t>
      </w:r>
      <w:proofErr w:type="gramEnd"/>
      <w:r w:rsidRPr="008965AF">
        <w:rPr>
          <w:rFonts w:ascii="仿宋" w:eastAsia="仿宋" w:hAnsi="仿宋" w:hint="eastAsia"/>
          <w:color w:val="333333"/>
          <w:sz w:val="32"/>
          <w:szCs w:val="32"/>
        </w:rPr>
        <w:t>科技局局长刘艳忙于伏案修改政策宣讲计划表，“我们在学习教育中会重点介绍科技相关的政策，尤其帮助科技创新型企业理清发展思路，立足科技服务大众，引导和鼓励科技产品的成果转化。”刘艳特别向记者强调，这不是嘴上说说、会上议议、课上听听，而是要将“两学一做”学习教育成果落到实处、融进日常工作。</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Style w:val="a8"/>
          <w:rFonts w:ascii="仿宋" w:eastAsia="仿宋" w:hAnsi="仿宋" w:hint="eastAsia"/>
          <w:color w:val="333333"/>
          <w:sz w:val="32"/>
          <w:szCs w:val="32"/>
        </w:rPr>
        <w:t>“深化科技体制改革，让创新智慧充分释放，创新力量充分涌流”</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黔西南州是“星火计划、科技扶贫”试验区，抓住科技这个关键点，搭建了万峰林峰会、喀斯特区域发展研究院、华大基因等平台组织，</w:t>
      </w:r>
      <w:r w:rsidRPr="008965AF">
        <w:rPr>
          <w:rFonts w:ascii="仿宋" w:eastAsia="仿宋" w:hAnsi="仿宋" w:hint="eastAsia"/>
          <w:color w:val="333333"/>
          <w:sz w:val="32"/>
          <w:szCs w:val="32"/>
        </w:rPr>
        <w:lastRenderedPageBreak/>
        <w:t>拓展了引进人才、技术、项目全面合作新局。黔西南喀斯特区域发展研究院伴随着试验区的成长应运而生。该院党组书记石明介绍，作为“两学一做”学习教育的重要内容，全院党员干部认真领会习总书记重要讲话精神，围绕“科技兴州”战略、“大扶贫”等话题展开大讨论。“全员学习、全员领会、全员一起打破束缚创新的落后机制。”石明说。</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两学一做’学习教育要求坚持从实际出发，分类指导。只有深入实际、深入一线，才能真正发现自己的研究方向和价值所在。”六盘水市农委主任梁健认为，要更好地引导科研人员专心致志地投入到以发展和扶贫为导向的研发活动中去，“近年来，省委、省政府一系列深化科技体制改革的举措，很受基层欢迎，这说明体制顺、机制活，就一定能让创新智慧充分释放，创新力量充分涌流。”</w:t>
      </w:r>
    </w:p>
    <w:p w:rsidR="008965AF" w:rsidRPr="008965AF" w:rsidRDefault="008965AF" w:rsidP="008965AF">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8965AF">
        <w:rPr>
          <w:rFonts w:ascii="仿宋" w:eastAsia="仿宋" w:hAnsi="仿宋" w:hint="eastAsia"/>
          <w:color w:val="333333"/>
          <w:sz w:val="32"/>
          <w:szCs w:val="32"/>
        </w:rPr>
        <w:t>“功以才成，业由才广。”铜仁市大龙开发区党工委副书记陈代才说，习近平总书记讲话全文中约有25次提及“人才”，人才是科技创新的根基，谁拥有一流的人才，谁就拥有了科技创新的优势和主导权。“人才紧缺仍是科技创新的拦路虎，引进难，扎根难”，在陈代才看来，抓</w:t>
      </w:r>
      <w:proofErr w:type="gramStart"/>
      <w:r w:rsidRPr="008965AF">
        <w:rPr>
          <w:rFonts w:ascii="仿宋" w:eastAsia="仿宋" w:hAnsi="仿宋" w:hint="eastAsia"/>
          <w:color w:val="333333"/>
          <w:sz w:val="32"/>
          <w:szCs w:val="32"/>
        </w:rPr>
        <w:t>实学习</w:t>
      </w:r>
      <w:proofErr w:type="gramEnd"/>
      <w:r w:rsidRPr="008965AF">
        <w:rPr>
          <w:rFonts w:ascii="仿宋" w:eastAsia="仿宋" w:hAnsi="仿宋" w:hint="eastAsia"/>
          <w:color w:val="333333"/>
          <w:sz w:val="32"/>
          <w:szCs w:val="32"/>
        </w:rPr>
        <w:t>教育，就是抓“人才”这个关键，实施更加积极的创新人才引进政策。（贵州省委组织部供稿）</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6F7" w:rsidRDefault="00CA46F7" w:rsidP="00037D3E">
      <w:r>
        <w:separator/>
      </w:r>
    </w:p>
  </w:endnote>
  <w:endnote w:type="continuationSeparator" w:id="0">
    <w:p w:rsidR="00CA46F7" w:rsidRDefault="00CA46F7"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6F7" w:rsidRDefault="00CA46F7" w:rsidP="00037D3E">
      <w:r>
        <w:separator/>
      </w:r>
    </w:p>
  </w:footnote>
  <w:footnote w:type="continuationSeparator" w:id="0">
    <w:p w:rsidR="00CA46F7" w:rsidRDefault="00CA46F7"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C5CBE"/>
    <w:rsid w:val="00744C9C"/>
    <w:rsid w:val="008965AF"/>
    <w:rsid w:val="00BC78A9"/>
    <w:rsid w:val="00C00645"/>
    <w:rsid w:val="00CA3A7C"/>
    <w:rsid w:val="00CA46F7"/>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8965A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965A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8965A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965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70892030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5212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305</Words>
  <Characters>1743</Characters>
  <Application>Microsoft Office Word</Application>
  <DocSecurity>0</DocSecurity>
  <Lines>14</Lines>
  <Paragraphs>4</Paragraphs>
  <ScaleCrop>false</ScaleCrop>
  <Company>china</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2016-06-16T00:07:00Z</dcterms:created>
  <dcterms:modified xsi:type="dcterms:W3CDTF">2016-06-16T00:07:00Z</dcterms:modified>
</cp:coreProperties>
</file>