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2E5" w:rsidRDefault="00E742E5" w:rsidP="00E742E5">
      <w:pPr>
        <w:widowControl/>
        <w:shd w:val="clear" w:color="auto" w:fill="FFFFFF"/>
        <w:spacing w:before="450"/>
        <w:jc w:val="center"/>
        <w:outlineLvl w:val="0"/>
        <w:rPr>
          <w:rFonts w:ascii="黑体" w:eastAsia="黑体" w:hAnsi="黑体" w:cs="宋体" w:hint="eastAsia"/>
          <w:b/>
          <w:bCs/>
          <w:color w:val="333333"/>
          <w:kern w:val="36"/>
          <w:sz w:val="44"/>
          <w:szCs w:val="44"/>
        </w:rPr>
      </w:pPr>
      <w:bookmarkStart w:id="0" w:name="_GoBack"/>
      <w:r w:rsidRPr="00E742E5">
        <w:rPr>
          <w:rFonts w:ascii="黑体" w:eastAsia="黑体" w:hAnsi="黑体" w:cs="宋体" w:hint="eastAsia"/>
          <w:b/>
          <w:bCs/>
          <w:color w:val="333333"/>
          <w:kern w:val="36"/>
          <w:sz w:val="44"/>
          <w:szCs w:val="44"/>
        </w:rPr>
        <w:t>北京大学党委书记学习研讨培训班开班</w:t>
      </w:r>
    </w:p>
    <w:p w:rsidR="00E742E5" w:rsidRPr="00E742E5" w:rsidRDefault="00E742E5" w:rsidP="00E742E5">
      <w:pPr>
        <w:widowControl/>
        <w:shd w:val="clear" w:color="auto" w:fill="FFFFFF"/>
        <w:spacing w:before="450"/>
        <w:jc w:val="center"/>
        <w:outlineLvl w:val="0"/>
        <w:rPr>
          <w:rFonts w:ascii="黑体" w:eastAsia="黑体" w:hAnsi="黑体" w:cs="宋体"/>
          <w:b/>
          <w:bCs/>
          <w:color w:val="333333"/>
          <w:kern w:val="36"/>
          <w:sz w:val="44"/>
          <w:szCs w:val="44"/>
        </w:rPr>
      </w:pPr>
      <w:r w:rsidRPr="00E742E5">
        <w:rPr>
          <w:rFonts w:ascii="黑体" w:eastAsia="黑体" w:hAnsi="黑体" w:cs="宋体" w:hint="eastAsia"/>
          <w:b/>
          <w:bCs/>
          <w:color w:val="333333"/>
          <w:kern w:val="36"/>
          <w:sz w:val="44"/>
          <w:szCs w:val="44"/>
        </w:rPr>
        <w:t>并进行第一阶段培训</w:t>
      </w:r>
    </w:p>
    <w:bookmarkEnd w:id="0"/>
    <w:p w:rsidR="00E742E5" w:rsidRDefault="00E742E5" w:rsidP="00E742E5">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E742E5" w:rsidRPr="00E742E5" w:rsidRDefault="00E742E5" w:rsidP="00E742E5">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E742E5">
        <w:rPr>
          <w:rFonts w:ascii="仿宋" w:eastAsia="仿宋" w:hAnsi="仿宋" w:hint="eastAsia"/>
          <w:color w:val="333333"/>
          <w:sz w:val="32"/>
          <w:szCs w:val="32"/>
        </w:rPr>
        <w:t>为进一步落实中央有关精神和要求，强化二级单位党委书记管党治党责任，增强“四个意识”，提升二级单位党委在事业发展中的监督保证能力，北京大学党委书记学习研讨培训班于近日开班并进行第一阶段培训。北京大学党委书记朱善璐、中国纪检监察报社原社长李本刚、中国传媒大学媒介与公共事务研究院院长董关鹏、中央党校党建教研部教授张希贤分别为培训班作专题报告。来自校本部和医学部各二级单位的50名党委书记参加了学习培训。</w:t>
      </w:r>
    </w:p>
    <w:p w:rsidR="00E742E5" w:rsidRPr="00E742E5" w:rsidRDefault="00E742E5" w:rsidP="00E742E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742E5">
        <w:rPr>
          <w:rFonts w:ascii="仿宋" w:eastAsia="仿宋" w:hAnsi="仿宋" w:hint="eastAsia"/>
          <w:color w:val="333333"/>
          <w:sz w:val="32"/>
          <w:szCs w:val="32"/>
        </w:rPr>
        <w:t xml:space="preserve">　　朱善璐结合“两学一做”学习教育的开展为培训班学员作专题辅导报告。他强调本次学习教育的对象要从“关键少数”的党员领导干部延伸到全体党员，但组织过程责任还在党员领导干部。党员领导干部要在做好合格党员的基础上，解决纪律、担当、作为等方面的问题，主动做信念坚定、为民服务、勤政务实、敢于担当、清正廉洁的好干部。党委书记作为各单位开展学习教育的第一责任人，首先要解决好“知”的问题，以</w:t>
      </w:r>
      <w:proofErr w:type="gramStart"/>
      <w:r w:rsidRPr="00E742E5">
        <w:rPr>
          <w:rFonts w:ascii="仿宋" w:eastAsia="仿宋" w:hAnsi="仿宋" w:hint="eastAsia"/>
          <w:color w:val="333333"/>
          <w:sz w:val="32"/>
          <w:szCs w:val="32"/>
        </w:rPr>
        <w:t>知率行</w:t>
      </w:r>
      <w:proofErr w:type="gramEnd"/>
      <w:r w:rsidRPr="00E742E5">
        <w:rPr>
          <w:rFonts w:ascii="仿宋" w:eastAsia="仿宋" w:hAnsi="仿宋" w:hint="eastAsia"/>
          <w:color w:val="333333"/>
          <w:sz w:val="32"/>
          <w:szCs w:val="32"/>
        </w:rPr>
        <w:t>，充分认识开展“两学一做”学习教育对于推动全面从严治党向基层延伸、保持发展党的先进性和纯洁性的重大</w:t>
      </w:r>
      <w:r w:rsidRPr="00E742E5">
        <w:rPr>
          <w:rFonts w:ascii="仿宋" w:eastAsia="仿宋" w:hAnsi="仿宋" w:hint="eastAsia"/>
          <w:color w:val="333333"/>
          <w:sz w:val="32"/>
          <w:szCs w:val="32"/>
        </w:rPr>
        <w:lastRenderedPageBreak/>
        <w:t>意义；同时要准确把握重点和关键，基础在学，关键在做，把“学”和“做”有机统一起来，推动各单位学习教育扎实开展，取得实效。</w:t>
      </w:r>
    </w:p>
    <w:p w:rsidR="00E742E5" w:rsidRPr="00E742E5" w:rsidRDefault="00E742E5" w:rsidP="00E742E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742E5">
        <w:rPr>
          <w:rFonts w:ascii="仿宋" w:eastAsia="仿宋" w:hAnsi="仿宋" w:hint="eastAsia"/>
          <w:color w:val="333333"/>
          <w:sz w:val="32"/>
          <w:szCs w:val="32"/>
        </w:rPr>
        <w:t xml:space="preserve">　　朱善璐还从“党”“委”和“书记”三个层面对党委书记的职责要求与大家进行了探讨。他强调党委书记及各位党员应该加深对党的理解和思考，加深对党和民族国家、党和教育之间关系的认识，要深刻理解高校各级党组织作为领导核心、政治核心、战斗堡垒的重要性。通过梳理“书记”一职的源流和发展，朱善璐强调“书记”这一名称的选择体现了党的宗旨，体现出中国共产党对权力本质和党群关系的深刻认识。他希望党委书记们能够认真思考院系党委应该怎样充分发挥政治核心和监督保证的作用，并对党委书记提出了工作要求。</w:t>
      </w:r>
    </w:p>
    <w:p w:rsidR="00E742E5" w:rsidRPr="00E742E5" w:rsidRDefault="00E742E5" w:rsidP="00E742E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742E5">
        <w:rPr>
          <w:rFonts w:ascii="仿宋" w:eastAsia="仿宋" w:hAnsi="仿宋" w:hint="eastAsia"/>
          <w:color w:val="333333"/>
          <w:sz w:val="32"/>
          <w:szCs w:val="32"/>
        </w:rPr>
        <w:t xml:space="preserve">　　李本刚就“深入学习两部法规、推进落实两个责任”为培训班学员作报告。他首先对比旧的《中国共产党党员领导干部廉洁从政若干准则》，阐述了修订和施行《中国共产党廉洁自律准则》的必要性、可行性和原则性。针对《中国共产党纪律处分条例》，李本刚逐章对内容进行了解读，同时结合自己30余年纪检工作中遇到的具体案例进行分析和阐释，旁征博引娓娓道来，深入浅出条分缕析，对《条例》的理论性、针对性和实践性进行了充分解读。他还就认真抓好《准则》《条例》的学习贯彻提出自己的看法。</w:t>
      </w:r>
    </w:p>
    <w:p w:rsidR="00E742E5" w:rsidRPr="00E742E5" w:rsidRDefault="00E742E5" w:rsidP="00E742E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742E5">
        <w:rPr>
          <w:rFonts w:ascii="仿宋" w:eastAsia="仿宋" w:hAnsi="仿宋" w:hint="eastAsia"/>
          <w:color w:val="333333"/>
          <w:sz w:val="32"/>
          <w:szCs w:val="32"/>
        </w:rPr>
        <w:t xml:space="preserve">　　董关鹏为学员们带来题为“危机管理与突发事件应对”的专题报告。作为中宣部、国务院新闻办新闻发布策划与评估专家小组及国务</w:t>
      </w:r>
      <w:r w:rsidRPr="00E742E5">
        <w:rPr>
          <w:rFonts w:ascii="仿宋" w:eastAsia="仿宋" w:hAnsi="仿宋" w:hint="eastAsia"/>
          <w:color w:val="333333"/>
          <w:sz w:val="32"/>
          <w:szCs w:val="32"/>
        </w:rPr>
        <w:lastRenderedPageBreak/>
        <w:t>院应急管理专家小组的成员，董关鹏聚焦全媒体的时代背景，以丰富生动的社会舆情案例导入，从认识舆论、创新发布、案例分析、对策建议四个方面进行了讲解，提出了在形象与声誉管理过程中应该注意的问题，指出了舆论引导和团结媒体的重要性，同时强调舆情引导应该注重媒介平台的多元化、形式创新多样化、信息介质多维化、发布策略多边化。</w:t>
      </w:r>
    </w:p>
    <w:p w:rsidR="00E742E5" w:rsidRPr="00E742E5" w:rsidRDefault="00E742E5" w:rsidP="00E742E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742E5">
        <w:rPr>
          <w:rFonts w:ascii="仿宋" w:eastAsia="仿宋" w:hAnsi="仿宋" w:hint="eastAsia"/>
          <w:color w:val="333333"/>
          <w:sz w:val="32"/>
          <w:szCs w:val="32"/>
        </w:rPr>
        <w:t xml:space="preserve">　　张希贤以“深入学习党章，做合格党委书记”为主题、结合“两学一做”学习教育为学员深入解读了党章和如何做一名合格的党委书记。张希贤从把握学习党章的时代要求为切入点，明确当下学习和</w:t>
      </w:r>
      <w:proofErr w:type="gramStart"/>
      <w:r w:rsidRPr="00E742E5">
        <w:rPr>
          <w:rFonts w:ascii="仿宋" w:eastAsia="仿宋" w:hAnsi="仿宋" w:hint="eastAsia"/>
          <w:color w:val="333333"/>
          <w:sz w:val="32"/>
          <w:szCs w:val="32"/>
        </w:rPr>
        <w:t>践行</w:t>
      </w:r>
      <w:proofErr w:type="gramEnd"/>
      <w:r w:rsidRPr="00E742E5">
        <w:rPr>
          <w:rFonts w:ascii="仿宋" w:eastAsia="仿宋" w:hAnsi="仿宋" w:hint="eastAsia"/>
          <w:color w:val="333333"/>
          <w:sz w:val="32"/>
          <w:szCs w:val="32"/>
        </w:rPr>
        <w:t>党章的必要性和重要性。他针对党章之于党的意义，党章中的核心概念并结合生动的案例为学员讲解了如何</w:t>
      </w:r>
      <w:proofErr w:type="gramStart"/>
      <w:r w:rsidRPr="00E742E5">
        <w:rPr>
          <w:rFonts w:ascii="仿宋" w:eastAsia="仿宋" w:hAnsi="仿宋" w:hint="eastAsia"/>
          <w:color w:val="333333"/>
          <w:sz w:val="32"/>
          <w:szCs w:val="32"/>
        </w:rPr>
        <w:t>践行</w:t>
      </w:r>
      <w:proofErr w:type="gramEnd"/>
      <w:r w:rsidRPr="00E742E5">
        <w:rPr>
          <w:rFonts w:ascii="仿宋" w:eastAsia="仿宋" w:hAnsi="仿宋" w:hint="eastAsia"/>
          <w:color w:val="333333"/>
          <w:sz w:val="32"/>
          <w:szCs w:val="32"/>
        </w:rPr>
        <w:t>党章、提升党性修养、做合格党委书记。</w:t>
      </w:r>
    </w:p>
    <w:p w:rsidR="00E742E5" w:rsidRPr="00E742E5" w:rsidRDefault="00E742E5" w:rsidP="00E742E5">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E742E5">
        <w:rPr>
          <w:rFonts w:ascii="仿宋" w:eastAsia="仿宋" w:hAnsi="仿宋" w:hint="eastAsia"/>
          <w:color w:val="333333"/>
          <w:sz w:val="32"/>
          <w:szCs w:val="32"/>
        </w:rPr>
        <w:t xml:space="preserve">　　党委书记学习研讨培训班是近年来学校党委首次针对党委书记举办的培训班，是学校开展分类干部教育培训的重要举措之一。今后，党委组织部、党校办公室还将组织党委书记开展现场教学、讨论交流、专题沟通、暑期实践等培训活动，进一步为二级单位党委书记搭建理论学习、能力提升和工作交流的平台，提升党委书记的思想理论水平和党务工作能力。</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FAD" w:rsidRDefault="00CA5FAD" w:rsidP="00037D3E">
      <w:r>
        <w:separator/>
      </w:r>
    </w:p>
  </w:endnote>
  <w:endnote w:type="continuationSeparator" w:id="0">
    <w:p w:rsidR="00CA5FAD" w:rsidRDefault="00CA5FA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FAD" w:rsidRDefault="00CA5FAD" w:rsidP="00037D3E">
      <w:r>
        <w:separator/>
      </w:r>
    </w:p>
  </w:footnote>
  <w:footnote w:type="continuationSeparator" w:id="0">
    <w:p w:rsidR="00CA5FAD" w:rsidRDefault="00CA5FAD"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C5CBE"/>
    <w:rsid w:val="00744C9C"/>
    <w:rsid w:val="00BC78A9"/>
    <w:rsid w:val="00C00645"/>
    <w:rsid w:val="00CA3A7C"/>
    <w:rsid w:val="00CA5FAD"/>
    <w:rsid w:val="00DD05CD"/>
    <w:rsid w:val="00E742E5"/>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E742E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E742E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27233174">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4928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229</Words>
  <Characters>1309</Characters>
  <Application>Microsoft Office Word</Application>
  <DocSecurity>0</DocSecurity>
  <Lines>10</Lines>
  <Paragraphs>3</Paragraphs>
  <ScaleCrop>false</ScaleCrop>
  <Company>china</Company>
  <LinksUpToDate>false</LinksUpToDate>
  <CharactersWithSpaces>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2016-06-13T00:48:00Z</dcterms:created>
  <dcterms:modified xsi:type="dcterms:W3CDTF">2016-06-13T00:48:00Z</dcterms:modified>
</cp:coreProperties>
</file>