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B8" w:rsidRPr="00CB6CB8" w:rsidRDefault="00CB6CB8" w:rsidP="00CB6CB8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CB6CB8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江苏：求新 求细 求实</w:t>
      </w:r>
    </w:p>
    <w:p w:rsid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CB6CB8">
        <w:rPr>
          <w:rFonts w:ascii="仿宋" w:eastAsia="仿宋" w:hAnsi="仿宋" w:hint="eastAsia"/>
          <w:color w:val="333333"/>
          <w:sz w:val="32"/>
          <w:szCs w:val="32"/>
        </w:rPr>
        <w:t>党的最高理想和最终目标是什么？”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“四个全面的具体内容是什么？”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近日，江苏省常州市新北区检察院举行的“两学一做，一站到底”知识竞赛受到了基层党员的青睐。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当全国都在如火如荼地开展“学习共产党党章党规，学习贯彻习近平总书记系列重要讲话精神，做合格党员”教育活动时，向来敢为人先的江苏人又有什么好招？江苏省给出的答案是：从基层党组织着手，由下而上地将党员教育全面落到实处，杜绝花架子，做到求新、求细、求实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CB6CB8">
        <w:rPr>
          <w:rStyle w:val="a7"/>
          <w:rFonts w:ascii="仿宋" w:eastAsia="仿宋" w:hAnsi="仿宋" w:hint="eastAsia"/>
          <w:color w:val="333333"/>
          <w:sz w:val="32"/>
          <w:szCs w:val="32"/>
        </w:rPr>
        <w:t>求新 开拓党建新阵地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最近，一则由《南京日报》制作的系列视频《“两学一做”！南京这么学，这么做》在南京各个街道播放，该系列视频以动画、音乐、卡通等形式，生动诠释了党规</w:t>
      </w:r>
      <w:proofErr w:type="gramStart"/>
      <w:r w:rsidRPr="00CB6CB8">
        <w:rPr>
          <w:rFonts w:ascii="仿宋" w:eastAsia="仿宋" w:hAnsi="仿宋" w:hint="eastAsia"/>
          <w:color w:val="333333"/>
          <w:sz w:val="32"/>
          <w:szCs w:val="32"/>
        </w:rPr>
        <w:t>党章与习总书记</w:t>
      </w:r>
      <w:proofErr w:type="gramEnd"/>
      <w:r w:rsidRPr="00CB6CB8">
        <w:rPr>
          <w:rFonts w:ascii="仿宋" w:eastAsia="仿宋" w:hAnsi="仿宋" w:hint="eastAsia"/>
          <w:color w:val="333333"/>
          <w:sz w:val="32"/>
          <w:szCs w:val="32"/>
        </w:rPr>
        <w:t>系列讲话的要旨，受到全市基层党组织的欢迎。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“我们街道现有在册党员3138名，如何带领街道党员‘两学一做’是我们街道党组织正在研究的重要课题。这种新颖的培训方式，对我们来说很及时很实用。”新街口街道党工委书记张杰告诉记者，《“两学一做”！南京这么学，这么做》不仅受到年轻人的追捧，一些老党员也对这种形式称赞有加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自从“两学一做”开展以来，南京市一直致力于创新学习教育方式。各基层党支部纷纷行动，求新求变。目前，全市已有3253个基层党支部根据党员的不同情况，积极探索新办法、创建新载体，尤其是借助“互联网+”模式，充分利用党建网站、微信、手机APP、远程教育平台等，实现互联网技术优势与党建工作传统优势的有效融合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CB6CB8">
        <w:rPr>
          <w:rStyle w:val="a7"/>
          <w:rFonts w:ascii="仿宋" w:eastAsia="仿宋" w:hAnsi="仿宋" w:hint="eastAsia"/>
          <w:color w:val="333333"/>
          <w:sz w:val="32"/>
          <w:szCs w:val="32"/>
        </w:rPr>
        <w:t>求细 扫除</w:t>
      </w:r>
      <w:proofErr w:type="gramStart"/>
      <w:r w:rsidRPr="00CB6CB8">
        <w:rPr>
          <w:rStyle w:val="a7"/>
          <w:rFonts w:ascii="仿宋" w:eastAsia="仿宋" w:hAnsi="仿宋" w:hint="eastAsia"/>
          <w:color w:val="333333"/>
          <w:sz w:val="32"/>
          <w:szCs w:val="32"/>
        </w:rPr>
        <w:t>盲点获实效</w:t>
      </w:r>
      <w:proofErr w:type="gramEnd"/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“‘两学一做’教育不是走马观花地上上课、读读书，而是要把对党员的教育做细，不放过每一个盲点。”在连云港市委书记杨省世看来，对党员的教育糊弄不得，抓住细节才能抓出成效。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在制定“两学一做”学习教育实施方案之前，连云港就连出三招，力保“两学一做”在基层党组织得到有效贯彻：市委专门成立两个专题调研组，深入不同领域的基层党支部，开展专题调研和驻点调研；发放调查问卷，摸清基层党员存在的突出问题以及对学习教育的期盼，针对性地提出对开展“两学一做”学习教育的意见建议，形成调研分析报告；集中排查全市党员组织关系，着力解决“口袋党员”“空挂</w:t>
      </w:r>
      <w:r w:rsidRPr="00CB6CB8">
        <w:rPr>
          <w:rFonts w:ascii="仿宋" w:eastAsia="仿宋" w:hAnsi="仿宋" w:hint="eastAsia"/>
          <w:color w:val="333333"/>
          <w:sz w:val="32"/>
          <w:szCs w:val="32"/>
        </w:rPr>
        <w:lastRenderedPageBreak/>
        <w:t>党员”“隐身党员”“失联党员”等问题，将每一名党员都纳入党组织有效管理，确保党员参加学习教育的全覆盖。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最近连云港海州区的</w:t>
      </w:r>
      <w:proofErr w:type="gramStart"/>
      <w:r w:rsidRPr="00CB6CB8">
        <w:rPr>
          <w:rFonts w:ascii="仿宋" w:eastAsia="仿宋" w:hAnsi="仿宋" w:hint="eastAsia"/>
          <w:color w:val="333333"/>
          <w:sz w:val="32"/>
          <w:szCs w:val="32"/>
        </w:rPr>
        <w:t>盐河社区</w:t>
      </w:r>
      <w:proofErr w:type="gramEnd"/>
      <w:r w:rsidRPr="00CB6CB8">
        <w:rPr>
          <w:rFonts w:ascii="仿宋" w:eastAsia="仿宋" w:hAnsi="仿宋" w:hint="eastAsia"/>
          <w:color w:val="333333"/>
          <w:sz w:val="32"/>
          <w:szCs w:val="32"/>
        </w:rPr>
        <w:t>有点“忙”，因为他们除了做好社区的日常工作之外，还有一台“重头戏”。这个社区有165名党员，去年八月社区成立了大党委，并把全体党员分为7个支部。自“两学一做”开展以来，各支部以“三会一课”“党员固定学习日”等形式，定期组织党员开展学习《中国共产党廉洁自律准则》《中国共产党纪律处分条例》等党内法规，学习习总书记系列讲话精神，真正做到日常学、主动学、深入学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CB6CB8">
        <w:rPr>
          <w:rStyle w:val="a7"/>
          <w:rFonts w:ascii="仿宋" w:eastAsia="仿宋" w:hAnsi="仿宋" w:hint="eastAsia"/>
          <w:color w:val="333333"/>
          <w:sz w:val="32"/>
          <w:szCs w:val="32"/>
        </w:rPr>
        <w:t xml:space="preserve">求实 </w:t>
      </w:r>
      <w:proofErr w:type="gramStart"/>
      <w:r w:rsidRPr="00CB6CB8">
        <w:rPr>
          <w:rStyle w:val="a7"/>
          <w:rFonts w:ascii="仿宋" w:eastAsia="仿宋" w:hAnsi="仿宋" w:hint="eastAsia"/>
          <w:color w:val="333333"/>
          <w:sz w:val="32"/>
          <w:szCs w:val="32"/>
        </w:rPr>
        <w:t>修己崇善在</w:t>
      </w:r>
      <w:proofErr w:type="gramEnd"/>
      <w:r w:rsidRPr="00CB6CB8">
        <w:rPr>
          <w:rStyle w:val="a7"/>
          <w:rFonts w:ascii="仿宋" w:eastAsia="仿宋" w:hAnsi="仿宋" w:hint="eastAsia"/>
          <w:color w:val="333333"/>
          <w:sz w:val="32"/>
          <w:szCs w:val="32"/>
        </w:rPr>
        <w:t>笃行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在盐城市阜宁县益林镇，有一个特殊的“联盟”。联盟里60名骨干全部是镇里的干部，半个月前，他们自愿下到基层，进入企业、村社、农家，与5至10名党员组成学习小组。每周六的早上，他们准时开课。每至月底，成员们还要举行一次大讨论，并交上一篇读书报告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t xml:space="preserve">　　这就是益林镇在全市率先建立的“两学一做”微联盟，这种模式不仅让党员干部学习了党的理论知识，更了解了社情民意。良好的成效让全市基层党支部争相效仿，如今，盐城市拥有像这样的微联盟224个，遍布全市的社区与乡村。</w:t>
      </w:r>
    </w:p>
    <w:p w:rsidR="00CB6CB8" w:rsidRPr="00CB6CB8" w:rsidRDefault="00CB6CB8" w:rsidP="00CB6CB8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B6CB8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“‘两学一做’基础在学，关键在做。”盐城市委书记朱克江认为，“两学一做”要抓好深学、细照、笃行三个环节，而笃行则是其中的重中之重。盐城市结合城市特色，以“亮身份、强服务、树形</w:t>
      </w:r>
      <w:proofErr w:type="gramStart"/>
      <w:r w:rsidRPr="00CB6CB8">
        <w:rPr>
          <w:rFonts w:ascii="仿宋" w:eastAsia="仿宋" w:hAnsi="仿宋" w:hint="eastAsia"/>
          <w:color w:val="333333"/>
          <w:sz w:val="32"/>
          <w:szCs w:val="32"/>
        </w:rPr>
        <w:t>象</w:t>
      </w:r>
      <w:proofErr w:type="gramEnd"/>
      <w:r w:rsidRPr="00CB6CB8">
        <w:rPr>
          <w:rFonts w:ascii="仿宋" w:eastAsia="仿宋" w:hAnsi="仿宋" w:hint="eastAsia"/>
          <w:color w:val="333333"/>
          <w:sz w:val="32"/>
          <w:szCs w:val="32"/>
        </w:rPr>
        <w:t>”为主题，设计了六大实践行动，范围覆盖了村社、企业、机关、学校、窗口单位、服务行业等各个领域，针对不同行业、不同岗位的党员，拿出具体的敦促其</w:t>
      </w:r>
      <w:proofErr w:type="gramStart"/>
      <w:r w:rsidRPr="00CB6CB8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CB6CB8">
        <w:rPr>
          <w:rFonts w:ascii="仿宋" w:eastAsia="仿宋" w:hAnsi="仿宋" w:hint="eastAsia"/>
          <w:color w:val="333333"/>
          <w:sz w:val="32"/>
          <w:szCs w:val="32"/>
        </w:rPr>
        <w:t>“两学一做”精神的规章办法，将对基层党员的教育工作做踏实。</w:t>
      </w:r>
    </w:p>
    <w:p w:rsidR="00FA462F" w:rsidRPr="00CB6CB8" w:rsidRDefault="00FA462F" w:rsidP="00FE0C4E"/>
    <w:sectPr w:rsidR="00FA462F" w:rsidRPr="00CB6CB8" w:rsidSect="00CB6CB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1C" w:rsidRDefault="00EC5C1C" w:rsidP="00037D3E">
      <w:r>
        <w:separator/>
      </w:r>
    </w:p>
  </w:endnote>
  <w:endnote w:type="continuationSeparator" w:id="0">
    <w:p w:rsidR="00EC5C1C" w:rsidRDefault="00EC5C1C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1C" w:rsidRDefault="00EC5C1C" w:rsidP="00037D3E">
      <w:r>
        <w:separator/>
      </w:r>
    </w:p>
  </w:footnote>
  <w:footnote w:type="continuationSeparator" w:id="0">
    <w:p w:rsidR="00EC5C1C" w:rsidRDefault="00EC5C1C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744C9C"/>
    <w:rsid w:val="00BC78A9"/>
    <w:rsid w:val="00C00645"/>
    <w:rsid w:val="00CB6CB8"/>
    <w:rsid w:val="00DD05CD"/>
    <w:rsid w:val="00E80988"/>
    <w:rsid w:val="00EC5C1C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B6C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B6C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B6C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B6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1359</Characters>
  <Application>Microsoft Office Word</Application>
  <DocSecurity>0</DocSecurity>
  <Lines>11</Lines>
  <Paragraphs>3</Paragraphs>
  <ScaleCrop>false</ScaleCrop>
  <Company>china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2016-05-19T08:49:00Z</dcterms:created>
  <dcterms:modified xsi:type="dcterms:W3CDTF">2016-05-19T08:49:00Z</dcterms:modified>
</cp:coreProperties>
</file>