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71B" w:rsidRPr="00A4671B" w:rsidRDefault="00A4671B" w:rsidP="00A4671B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A4671B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江苏：以“真学真懂”促“真信真用”</w:t>
      </w:r>
    </w:p>
    <w:p w:rsidR="00A4671B" w:rsidRPr="00A4671B" w:rsidRDefault="00A4671B" w:rsidP="00A4671B">
      <w:pPr>
        <w:widowControl/>
        <w:shd w:val="clear" w:color="auto" w:fill="FFFFFF"/>
        <w:spacing w:before="375"/>
        <w:jc w:val="center"/>
        <w:outlineLvl w:val="1"/>
        <w:rPr>
          <w:rFonts w:ascii="仿宋" w:eastAsia="仿宋" w:hAnsi="仿宋" w:cs="宋体" w:hint="eastAsia"/>
          <w:b/>
          <w:color w:val="333333"/>
          <w:kern w:val="0"/>
          <w:sz w:val="36"/>
          <w:szCs w:val="36"/>
        </w:rPr>
      </w:pPr>
      <w:r w:rsidRPr="00A4671B">
        <w:rPr>
          <w:rFonts w:ascii="仿宋" w:eastAsia="仿宋" w:hAnsi="仿宋" w:cs="宋体" w:hint="eastAsia"/>
          <w:b/>
          <w:color w:val="333333"/>
          <w:kern w:val="0"/>
          <w:sz w:val="36"/>
          <w:szCs w:val="36"/>
        </w:rPr>
        <w:t>支部动起来 党员学起来</w:t>
      </w:r>
    </w:p>
    <w:p w:rsid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ind w:firstLineChars="250" w:firstLine="80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A4671B">
        <w:rPr>
          <w:rFonts w:ascii="仿宋" w:eastAsia="仿宋" w:hAnsi="仿宋" w:hint="eastAsia"/>
          <w:color w:val="333333"/>
          <w:sz w:val="32"/>
          <w:szCs w:val="32"/>
        </w:rPr>
        <w:t>“两学一做”，基础在学，关键在做。学得深入，才能做得扎实。“两学一做”学习教育启动以来，江苏突出抓好“学”这个基础，亮明目标要求，融入日常实践，创新手段方法，以“严”的精神和“实”的举措，推动每个支部都动起来、每名党员都学起来，力求以真学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真懂促真信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真用。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A4671B">
        <w:rPr>
          <w:rStyle w:val="a8"/>
          <w:rFonts w:ascii="仿宋" w:eastAsia="仿宋" w:hAnsi="仿宋" w:hint="eastAsia"/>
          <w:color w:val="333333"/>
          <w:sz w:val="32"/>
          <w:szCs w:val="32"/>
        </w:rPr>
        <w:t>“关键少数”带头，广大党员跟进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“两学一做”是推动党内教育从“关键少数”向广大党员拓展的重要举措。然而，“两学一做”能否让全体党员动起来，“关键少数”还应发挥“关键作用”。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从制定学习教育实施方案开始，江苏就把“领导带头”作为江苏的鲜明特色，针对领导干部提出班子成员到基层单位讲一次党课、集中学习一次《党委会的工作方法》、每季度参加一次中心组专题讨论、结合“三解三促”深入开展调查研究、牵头解决一批群众关心的实际问题等“六个一”的规定动作，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让关键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少数“挺”在前头，做出示范。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制定自学计划、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列学习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篇目、集中学习党委会工作方法、深入村镇调研摸底、带头到所在支部或基层单位参加学习教育……一段时间以来，省委常委会以自身行动为全省党组织和党员干部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表率，也带动了各级党委（党组）领导班子向省委常委会看齐——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镇江市委常委分别到所在支部，与党员一道开展“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‘亚夫精神’，做合格党员”专题讨论，分享心得、深化认识；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省发改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委就党组成员加强示范引导、抓好专题学习等4个方面10项工作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具体安排；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新沂市要求市四套班子领导和所有科级以上干部做到“三个先”，先学起来带头做好理论准备，先查起来带头夯实工作基础，先做起来带头树立良好形象，充分发挥示范引领作用；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省交通厅、苏豪集团、南京中医药大学等党委（党组）主要负责同志带头到支部讲党课，引导党员深化认识、凝聚共识……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领导带头，基层跟进，广大基层党支部以讲党课启动学习教育，为党员干部思想充电、理论加油。丰县35个经济薄弱村党组织“第一书记”通过党课帮助党员提振精气神、增长新本领；大唐江苏公司开辟“书记的小黑板”，新鲜活泼的微党课吸引党员踊跃上课……党员干部普遍反映，支部党课既帮助他们深入理解中央精神和省委部署要求，又使他们受到一次深刻的党性党风教育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</w:t>
      </w:r>
      <w:r w:rsidRPr="00A4671B">
        <w:rPr>
          <w:rStyle w:val="a8"/>
          <w:rFonts w:ascii="仿宋" w:eastAsia="仿宋" w:hAnsi="仿宋" w:hint="eastAsia"/>
          <w:color w:val="333333"/>
          <w:sz w:val="32"/>
          <w:szCs w:val="32"/>
        </w:rPr>
        <w:t>抓日常，让思想政治建设“严在经常”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每月20日，是连云港市党员的固定学习日。“两学一做”学习教育启动后，这个固定的日子又有了党章学习、系列讲话讨论、党规党纪警示、家规家风传承等8类更加细化的主题，让基层党员学有计划、做有方向，推动“两学一做”学习教育融入日常思想政治建设中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抓在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日常促进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了“严在经常”。无锡市给支部下任务，每周至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少组织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党员精读1篇习近平总书记重要讲话，每季度撰写1篇心得体会。省司法厅编排“精学”计划，支部每月保证2个半天集中学习，党员按照每周2篇进度自学，支部党课一月一主题，明确主题、时间、方式和主讲人，支部党员人人要围绕主题准备党课教案或交流发言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南京市高淳区对每个党员实行“电子党务体检”，每个党员学习党章党规、学习系列重要讲话情况和参加“三会一课”等事项，都量化打分，每月自动生成并推送“体检报告”，对积分较低的党员及时督促提醒。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徐州市把“两学一做”内容梳理分解成若干知识要点，形成网上题库，以党支部为单位每月一次公开测试，同步公布成绩，推动基层党组织和广大党员比一比、赛一赛，营造比学赶超的学习氛围。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省检察院举办“在党言党、担当有为”青年党员大家讲活动，溧阳市支部活动由党员轮流主持，将过去“一人念、众人听”转变为“一人讲、众人议、集体学”，活跃了学习氛围。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A4671B">
        <w:rPr>
          <w:rStyle w:val="a8"/>
          <w:rFonts w:ascii="仿宋" w:eastAsia="仿宋" w:hAnsi="仿宋" w:hint="eastAsia"/>
          <w:color w:val="333333"/>
          <w:sz w:val="32"/>
          <w:szCs w:val="32"/>
        </w:rPr>
        <w:t>创新手段，不让一个党员掉队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5月30日一早，南京供电公司变电运维六班的杨光打开党务APP“心动力”，发现自己成了学霸——通过APP参加三会一课，自学“两学一做”相关知识，他得到了258个学分，收到83个来自党员同事的点赞。这套APP系统，让整个公司2700多名分散在各地的党员不仅可以随时学习中央最新精神、企业改革发展信息和各类党建工作知识，还可以在线了解和参与支部活动，交流学习体会。</w:t>
      </w:r>
    </w:p>
    <w:p w:rsidR="00A4671B" w:rsidRP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像南京供电公司这样，运用手机、微信、APP等新媒体、新平台来推动“两学一做”的做法还有很多。省委利用共产党员网、江苏先锋网、交汇点、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远教平台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等资源，以电子书、微信、易信等方式为党员提供丰富的学习资料。宿迁市建立学习教育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微信公众号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和党支部</w:t>
      </w:r>
      <w:proofErr w:type="gramStart"/>
      <w:r w:rsidRPr="00A4671B">
        <w:rPr>
          <w:rFonts w:ascii="仿宋" w:eastAsia="仿宋" w:hAnsi="仿宋" w:hint="eastAsia"/>
          <w:color w:val="333333"/>
          <w:sz w:val="32"/>
          <w:szCs w:val="32"/>
        </w:rPr>
        <w:t>微信群</w:t>
      </w:r>
      <w:proofErr w:type="gramEnd"/>
      <w:r w:rsidRPr="00A4671B">
        <w:rPr>
          <w:rFonts w:ascii="仿宋" w:eastAsia="仿宋" w:hAnsi="仿宋" w:hint="eastAsia"/>
          <w:color w:val="333333"/>
          <w:sz w:val="32"/>
          <w:szCs w:val="32"/>
        </w:rPr>
        <w:t>，全市24万余名党员进群学习。</w:t>
      </w:r>
    </w:p>
    <w:p w:rsidR="00A4671B" w:rsidRDefault="00A4671B" w:rsidP="00A4671B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微软雅黑" w:eastAsia="微软雅黑" w:hAnsi="微软雅黑" w:hint="eastAsia"/>
          <w:color w:val="333333"/>
          <w:sz w:val="27"/>
          <w:szCs w:val="27"/>
        </w:rPr>
      </w:pPr>
      <w:r w:rsidRPr="00A4671B">
        <w:rPr>
          <w:rFonts w:ascii="仿宋" w:eastAsia="仿宋" w:hAnsi="仿宋" w:hint="eastAsia"/>
          <w:color w:val="333333"/>
          <w:sz w:val="32"/>
          <w:szCs w:val="32"/>
        </w:rPr>
        <w:t xml:space="preserve">　　“两学一做”的对象是全体党员，如何覆盖流动党员、农村党员？泰州、东台、海安等地组织党校教授、理论专家、文艺骨干，把党章党规和系列重要讲话改编成喜闻乐见、通俗易懂的顺口溜、快板书，把“行走的讲堂”送到流动党员集中的工地、车间。盱眙县采取线上线下双重管理模式，流动党员通过APP在线上系统学习党章党规和习</w:t>
      </w:r>
      <w:r w:rsidRPr="00A4671B">
        <w:rPr>
          <w:rFonts w:ascii="仿宋" w:eastAsia="仿宋" w:hAnsi="仿宋" w:hint="eastAsia"/>
          <w:color w:val="333333"/>
          <w:sz w:val="32"/>
          <w:szCs w:val="32"/>
        </w:rPr>
        <w:lastRenderedPageBreak/>
        <w:t>近平总书记讲话精神，线下则在江阴成立流动党员党支部，定期过党组织生活，让流动党员“风筝高飞线不断”。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t> </w:t>
      </w:r>
    </w:p>
    <w:p w:rsidR="00FA462F" w:rsidRPr="00A4671B" w:rsidRDefault="00FA462F" w:rsidP="00FE0C4E"/>
    <w:sectPr w:rsidR="00FA462F" w:rsidRPr="00A4671B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F4" w:rsidRDefault="00F479F4" w:rsidP="00037D3E">
      <w:r>
        <w:separator/>
      </w:r>
    </w:p>
  </w:endnote>
  <w:endnote w:type="continuationSeparator" w:id="0">
    <w:p w:rsidR="00F479F4" w:rsidRDefault="00F479F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F4" w:rsidRDefault="00F479F4" w:rsidP="00037D3E">
      <w:r>
        <w:separator/>
      </w:r>
    </w:p>
  </w:footnote>
  <w:footnote w:type="continuationSeparator" w:id="0">
    <w:p w:rsidR="00F479F4" w:rsidRDefault="00F479F4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A4671B"/>
    <w:rsid w:val="00BC78A9"/>
    <w:rsid w:val="00C00645"/>
    <w:rsid w:val="00CA3A7C"/>
    <w:rsid w:val="00DD05CD"/>
    <w:rsid w:val="00E80988"/>
    <w:rsid w:val="00F27076"/>
    <w:rsid w:val="00F479F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A467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467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A467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46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302</Words>
  <Characters>1728</Characters>
  <Application>Microsoft Office Word</Application>
  <DocSecurity>0</DocSecurity>
  <Lines>14</Lines>
  <Paragraphs>4</Paragraphs>
  <ScaleCrop>false</ScaleCrop>
  <Company>china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2016-06-01T23:12:00Z</dcterms:created>
  <dcterms:modified xsi:type="dcterms:W3CDTF">2016-06-01T23:12:00Z</dcterms:modified>
</cp:coreProperties>
</file>