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28"/>
          <w:szCs w:val="36"/>
          <w:lang w:eastAsia="zh-Hans"/>
        </w:rPr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-1137285</wp:posOffset>
                </wp:positionH>
                <wp:positionV relativeFrom="paragraph">
                  <wp:posOffset>-934085</wp:posOffset>
                </wp:positionV>
                <wp:extent cx="7175500" cy="873760"/>
                <wp:effectExtent l="0" t="0" r="6350" b="2540"/>
                <wp:wrapNone/>
                <wp:docPr id="146" name="组合 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5500" cy="873760"/>
                          <a:chOff x="5092" y="34484"/>
                          <a:chExt cx="11300" cy="1376"/>
                        </a:xfrm>
                        <a:effectLst/>
                      </wpg:grpSpPr>
                      <wps:wsp>
                        <wps:cNvPr id="143" name="矩形 143"/>
                        <wps:cNvSpPr/>
                        <wps:spPr>
                          <a:xfrm>
                            <a:off x="5092" y="34484"/>
                            <a:ext cx="921" cy="986"/>
                          </a:xfrm>
                          <a:prstGeom prst="rect">
                            <a:avLst/>
                          </a:prstGeom>
                          <a:solidFill>
                            <a:srgbClr val="2D96D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4" name="矩形 144"/>
                        <wps:cNvSpPr/>
                        <wps:spPr>
                          <a:xfrm>
                            <a:off x="5503" y="34874"/>
                            <a:ext cx="921" cy="986"/>
                          </a:xfrm>
                          <a:prstGeom prst="rect">
                            <a:avLst/>
                          </a:prstGeom>
                          <a:solidFill>
                            <a:srgbClr val="E7E6E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5" name="直接连接符 145"/>
                        <wps:cNvCnPr/>
                        <wps:spPr>
                          <a:xfrm>
                            <a:off x="6464" y="35496"/>
                            <a:ext cx="9929" cy="4"/>
                          </a:xfrm>
                          <a:prstGeom prst="line">
                            <a:avLst/>
                          </a:prstGeom>
                          <a:ln w="25400" cap="flat" cmpd="sng">
                            <a:solidFill>
                              <a:srgbClr val="00B0F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89.55pt;margin-top:-73.55pt;height:68.8pt;width:565pt;z-index:251659264;mso-width-relative:page;mso-height-relative:page;" coordorigin="5092,34484" coordsize="11300,1376" o:gfxdata="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">
                <o:lock v:ext="edit" aspectratio="f"/>
                <v:rect id="_x0000_s1026" o:spid="_x0000_s1026" o:spt="1" style="position:absolute;left:5092;top:34484;height:986;width:921;v-text-anchor:middle;" fillcolor="#2D96DA" filled="t" stroked="f" coordsize="21600,21600" o:gfxdata="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9YnKy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5503;top:34874;height:986;width:921;v-text-anchor:middle;" fillcolor="#E7E6EC" filled="t" stroked="f" coordsize="21600,21600" o:gfxdata="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2Zy4q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line id="_x0000_s1026" o:spid="_x0000_s1026" o:spt="20" style="position:absolute;left:6464;top:35496;height:4;width:9929;" filled="f" stroked="t" coordsize="21600,21600" o:gfxdata="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D0lGbsAAADc&#10;AAAADwAAAAAAAAABACAAAAAiAAAAZHJzL2Rvd25yZXYueG1sUEsBAhQAFAAAAAgAh07iQDMvBZ47&#10;AAAAOQAAABAAAAAAAAAAAQAgAAAACgEAAGRycy9zaGFwZXhtbC54bWxQSwUGAAAAAAYABgBbAQAA&#10;tAMAAAAA&#10;">
                  <v:fill on="f" focussize="0,0"/>
                  <v:stroke weight="2pt" color="#00B0F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bCs/>
          <w:sz w:val="28"/>
          <w:szCs w:val="36"/>
          <w:lang w:eastAsia="zh-Hans"/>
        </w:rPr>
        <w:t>新教务系统操作手册</w:t>
      </w:r>
      <w:r>
        <w:rPr>
          <w:rFonts w:ascii="微软雅黑" w:hAnsi="微软雅黑" w:eastAsia="微软雅黑" w:cs="微软雅黑"/>
          <w:b/>
          <w:bCs/>
          <w:sz w:val="28"/>
          <w:szCs w:val="36"/>
          <w:lang w:eastAsia="zh-Hans"/>
        </w:rPr>
        <w:t>-</w:t>
      </w:r>
      <w:r>
        <w:rPr>
          <w:rFonts w:hint="eastAsia" w:ascii="微软雅黑" w:hAnsi="微软雅黑" w:eastAsia="微软雅黑" w:cs="微软雅黑"/>
          <w:b/>
          <w:bCs/>
          <w:sz w:val="28"/>
          <w:szCs w:val="36"/>
          <w:lang w:eastAsia="zh-Hans"/>
        </w:rPr>
        <w:t>学生</w:t>
      </w:r>
    </w:p>
    <w:p>
      <w:pPr>
        <w:ind w:firstLine="480" w:firstLineChars="20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本文档将向您介绍新教务系统登录</w:t>
      </w:r>
      <w:r>
        <w:rPr>
          <w:rFonts w:hint="eastAsia" w:ascii="微软雅黑" w:hAnsi="微软雅黑" w:eastAsia="微软雅黑" w:cs="微软雅黑"/>
          <w:sz w:val="24"/>
          <w:szCs w:val="32"/>
          <w:lang w:eastAsia="zh-CN"/>
        </w:rPr>
        <w:t>、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学生重修选课及更新联系方式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。为了您工作便利性，我们建议您使用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电脑端的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谷歌、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E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dge、火狐浏览器。</w:t>
      </w:r>
    </w:p>
    <w:p>
      <w:pPr>
        <w:numPr>
          <w:ilvl w:val="0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灵谷寺本部校区登录</w:t>
      </w:r>
    </w:p>
    <w:p>
      <w:pPr>
        <w:numPr>
          <w:ilvl w:val="1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打开浏览器输入统一门户地址</w:t>
      </w:r>
      <w:r>
        <w:rPr>
          <w:rFonts w:hint="eastAsia"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t>https://portal.nsi.edu.cn</w:t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114300" distR="114300">
            <wp:extent cx="5267325" cy="2682240"/>
            <wp:effectExtent l="0" t="0" r="1587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>
      <w:pPr>
        <w:ind w:firstLine="420"/>
        <w:rPr>
          <w:color w:val="FF0000"/>
        </w:rPr>
      </w:pPr>
      <w:r>
        <w:drawing>
          <wp:inline distT="0" distB="0" distL="0" distR="0">
            <wp:extent cx="5867400" cy="2778125"/>
            <wp:effectExtent l="0" t="0" r="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>
      <w:pPr>
        <w:numPr>
          <w:ilvl w:val="1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输入门户账号密码，登录门户首页，下拉至门户下方有【应用推荐】标签页</w:t>
      </w:r>
    </w:p>
    <w:p>
      <w:pPr>
        <w:ind w:firstLine="420"/>
      </w:pPr>
      <w:r>
        <w:drawing>
          <wp:inline distT="0" distB="0" distL="0" distR="0">
            <wp:extent cx="5867400" cy="269113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69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【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学生端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】，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即可登录新教务系统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。</w:t>
      </w:r>
    </w:p>
    <w:p>
      <w:pPr>
        <w:ind w:firstLine="420"/>
      </w:pPr>
      <w:r>
        <w:drawing>
          <wp:inline distT="0" distB="0" distL="114300" distR="114300">
            <wp:extent cx="5267325" cy="2682240"/>
            <wp:effectExtent l="0" t="0" r="15875" b="1016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tabs>
          <w:tab w:val="left" w:pos="840"/>
        </w:tabs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非本部校区人员登录</w:t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首先登录学校官方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WebVPN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（</w:t>
      </w:r>
      <w:r>
        <w:fldChar w:fldCharType="begin"/>
      </w:r>
      <w:r>
        <w:instrText xml:space="preserve"> HYPERLINK "https://webvpn.nsi.edu.cn/" </w:instrText>
      </w:r>
      <w:r>
        <w:fldChar w:fldCharType="separate"/>
      </w:r>
      <w:r>
        <w:rPr>
          <w:rFonts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t>https://webvpn.nsi.edu.cn</w:t>
      </w:r>
      <w:r>
        <w:rPr>
          <w:rFonts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fldChar w:fldCharType="end"/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）</w:t>
      </w:r>
    </w:p>
    <w:p>
      <w:pPr>
        <w:ind w:firstLine="420"/>
      </w:pPr>
      <w:r>
        <w:drawing>
          <wp:inline distT="0" distB="0" distL="114300" distR="114300">
            <wp:extent cx="5544185" cy="2844800"/>
            <wp:effectExtent l="0" t="0" r="18415" b="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44185" cy="284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>
      <w:pPr>
        <w:ind w:firstLine="420"/>
        <w:rPr>
          <w:color w:val="FF0000"/>
        </w:rPr>
      </w:pPr>
      <w:r>
        <w:drawing>
          <wp:inline distT="0" distB="0" distL="0" distR="0">
            <wp:extent cx="5867400" cy="2778125"/>
            <wp:effectExtent l="0" t="0" r="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/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密码，登录学校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VPN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，在【校内应用】菜单下即可找到【教务系统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学生版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】</w:t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drawing>
          <wp:inline distT="0" distB="0" distL="114300" distR="114300">
            <wp:extent cx="5490845" cy="2802890"/>
            <wp:effectExtent l="0" t="0" r="20955" b="1651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90845" cy="2802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点击【教务系统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】即可登录自己的账号。</w:t>
      </w:r>
    </w:p>
    <w:p>
      <w:pPr>
        <w:ind w:left="420"/>
      </w:pPr>
      <w:r>
        <w:drawing>
          <wp:inline distT="0" distB="0" distL="114300" distR="114300">
            <wp:extent cx="5454015" cy="2434590"/>
            <wp:effectExtent l="0" t="0" r="1905" b="381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54015" cy="2434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420"/>
      </w:pPr>
    </w:p>
    <w:p>
      <w:pPr>
        <w:ind w:left="420"/>
      </w:pPr>
    </w:p>
    <w:p>
      <w:pPr>
        <w:ind w:left="420"/>
      </w:pPr>
    </w:p>
    <w:p>
      <w:pPr>
        <w:ind w:left="420"/>
      </w:pPr>
    </w:p>
    <w:p>
      <w:pPr>
        <w:ind w:left="420"/>
      </w:pPr>
    </w:p>
    <w:p>
      <w:pPr>
        <w:ind w:left="420"/>
      </w:pPr>
    </w:p>
    <w:p>
      <w:pPr>
        <w:ind w:left="420"/>
      </w:pPr>
    </w:p>
    <w:p>
      <w:pPr>
        <w:numPr>
          <w:ilvl w:val="0"/>
          <w:numId w:val="2"/>
        </w:numPr>
        <w:tabs>
          <w:tab w:val="left" w:pos="840"/>
        </w:tabs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更新联系方式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选课前，先进入“账户设置”，查看手机号码是否为空，如为空，填写在用的手机号，如有手机号，确认是否是在用的手机号，如不是，即时更新，方便任课老师与你取得联系，即时告知考试等相关信息。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drawing>
          <wp:inline distT="0" distB="0" distL="114300" distR="114300">
            <wp:extent cx="4076700" cy="3672840"/>
            <wp:effectExtent l="0" t="0" r="7620" b="0"/>
            <wp:docPr id="2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36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32"/>
          <w:lang w:val="en-US" w:eastAsia="zh-Hans"/>
        </w:rPr>
      </w:pPr>
      <w:r>
        <w:drawing>
          <wp:inline distT="0" distB="0" distL="114300" distR="114300">
            <wp:extent cx="5855335" cy="1662430"/>
            <wp:effectExtent l="0" t="0" r="12065" b="13970"/>
            <wp:docPr id="2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55335" cy="166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微软雅黑" w:hAnsi="微软雅黑" w:eastAsia="微软雅黑" w:cs="微软雅黑"/>
          <w:sz w:val="24"/>
          <w:szCs w:val="32"/>
        </w:rPr>
      </w:pPr>
    </w:p>
    <w:p>
      <w:pPr>
        <w:numPr>
          <w:ilvl w:val="0"/>
          <w:numId w:val="2"/>
        </w:numPr>
        <w:tabs>
          <w:tab w:val="left" w:pos="840"/>
        </w:tabs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重修选课</w:t>
      </w:r>
    </w:p>
    <w:p>
      <w:pPr>
        <w:numPr>
          <w:ilvl w:val="0"/>
          <w:numId w:val="0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登录首页，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选择菜单中的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【学生全部服务】</w:t>
      </w:r>
      <w:r>
        <w:rPr>
          <w:rFonts w:hint="eastAsia" w:ascii="微软雅黑" w:hAnsi="微软雅黑" w:eastAsia="微软雅黑" w:cs="微软雅黑"/>
          <w:sz w:val="24"/>
          <w:szCs w:val="32"/>
          <w:lang w:eastAsia="zh-CN"/>
        </w:rPr>
        <w:t>，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点击【选课】</w:t>
      </w:r>
    </w:p>
    <w:p>
      <w:r>
        <w:drawing>
          <wp:inline distT="0" distB="0" distL="114300" distR="114300">
            <wp:extent cx="5861685" cy="3133090"/>
            <wp:effectExtent l="0" t="0" r="5715" b="635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61685" cy="313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b/>
          <w:bCs/>
          <w:color w:val="FF0000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z w:val="24"/>
          <w:szCs w:val="32"/>
          <w:lang w:val="en-US" w:eastAsia="zh-CN"/>
        </w:rPr>
        <w:t>选课前，请仔细查看选课公告</w:t>
      </w:r>
      <w:bookmarkStart w:id="0" w:name="_GoBack"/>
      <w:bookmarkEnd w:id="0"/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863590" cy="2484120"/>
            <wp:effectExtent l="0" t="0" r="3810" b="0"/>
            <wp:docPr id="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6359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点击开始选课</w:t>
      </w:r>
    </w:p>
    <w:p>
      <w:r>
        <w:drawing>
          <wp:inline distT="0" distB="0" distL="114300" distR="114300">
            <wp:extent cx="5863590" cy="2701290"/>
            <wp:effectExtent l="0" t="0" r="3810" b="11430"/>
            <wp:docPr id="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63590" cy="270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选择列表选课和不及格/已修，再点击选课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863590" cy="1873250"/>
            <wp:effectExtent l="0" t="0" r="3810" b="1270"/>
            <wp:docPr id="2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6359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  <w:t>注1：如未通过课程后显示“本轮课程未开课”，请先到全校开课查询中查看此课程在本学期是否开课，如有开课但无法选课，即时在学生群反馈，学生群号：978456089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862955" cy="2937510"/>
            <wp:effectExtent l="0" t="0" r="4445" b="3810"/>
            <wp:docPr id="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62955" cy="293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5863590" cy="2716530"/>
            <wp:effectExtent l="0" t="0" r="3810" b="11430"/>
            <wp:docPr id="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63590" cy="271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  <w:t>注2：如出现如下情况，一门课程对应多门替代课程，优先选择代码相同的进行选课，如代码不同，优先选择本学院开设的课程，无论是否有代码相同的课程，只需在替代课程中选择一门进行选课。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857875" cy="2774315"/>
            <wp:effectExtent l="0" t="0" r="9525" b="1460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277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点击选课后，列表中即为本学期开设的此门课程，选择一门点击选课。（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  <w:t>优先选择自己所在校区的课程，优先选择自己学院开设的课程，优先选择选课人数没有超过上限的课程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）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854700" cy="2762250"/>
            <wp:effectExtent l="0" t="0" r="12700" b="11430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eastAsia="宋体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点击选课后，有一个弹窗，可选择自主重修或跟班重修（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  <w:t>如选的不是重修课，则没有此弹窗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）。如选择自主重修，则期末没有平时成绩（如选择自主重修方式，学生期末成绩为卷面成绩，期末考了多少分，该门课即为多少分，无平时分，如卷面成绩不及格则总评不及格）；如选择跟班重修，则期末有平时成绩，请学生慎重选择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859145" cy="2459990"/>
            <wp:effectExtent l="0" t="0" r="8255" b="8890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59145" cy="245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eastAsia="宋体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选择自主重修或跟班重修后，弹出选课成功，即完成了此门课程的重修选课。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860415" cy="2686050"/>
            <wp:effectExtent l="0" t="0" r="6985" b="11430"/>
            <wp:docPr id="2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6041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lang w:val="en-US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重修课程选课完成后，可点击已选课程查看，重修课程的课程名称前面会标注重修。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708650" cy="2529840"/>
            <wp:effectExtent l="0" t="0" r="6350" b="0"/>
            <wp:docPr id="2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0865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如选错了需要退课，可点击不及格/已修，点击退课，点击确定，即可完成退课。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854065" cy="2379345"/>
            <wp:effectExtent l="0" t="0" r="13335" b="13335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854065" cy="237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或者在已选课程中也可进行退课。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853430" cy="1581150"/>
            <wp:effectExtent l="0" t="0" r="13970" b="3810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85343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lang w:val="en-US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系统提示退课成功，点击关闭即可，退课后可再次对此门课程进行选课。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856605" cy="2453005"/>
            <wp:effectExtent l="0" t="0" r="10795" b="635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856605" cy="245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FF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4"/>
          <w:szCs w:val="24"/>
          <w:lang w:val="en-US" w:eastAsia="zh-CN"/>
        </w:rPr>
        <w:t>注：重修选课只是预选，学生需缴费并由我们确认缴费情况后，选课状态才变为正选，此时学生才能在我的课表中查到选择的重修课。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867400" cy="3467735"/>
            <wp:effectExtent l="0" t="0" r="0" b="698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46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点击“全部课程”，可查看哪些课是重修课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864225" cy="2515235"/>
            <wp:effectExtent l="0" t="0" r="3175" b="14605"/>
            <wp:docPr id="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864225" cy="251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重修课程的课程名称前面会标注“重修”二字。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5862320" cy="2791460"/>
            <wp:effectExtent l="0" t="0" r="5080" b="12700"/>
            <wp:docPr id="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862320" cy="279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FF0000"/>
          <w:sz w:val="24"/>
          <w:szCs w:val="24"/>
          <w:lang w:val="en-US" w:eastAsia="zh-CN"/>
        </w:rPr>
      </w:pPr>
    </w:p>
    <w:p>
      <w:pPr>
        <w:numPr>
          <w:ilvl w:val="1"/>
          <w:numId w:val="3"/>
        </w:num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您在使用过程中如果有什么技术问题，可加入这个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QQ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群咨询技术工程师。</w:t>
      </w:r>
    </w:p>
    <w:p>
      <w:pPr>
        <w:ind w:firstLine="420"/>
        <w:rPr>
          <w:lang w:eastAsia="zh-Hans"/>
        </w:rPr>
      </w:pPr>
      <w:r>
        <w:rPr>
          <w:lang w:eastAsia="zh-Hans"/>
        </w:rPr>
        <w:drawing>
          <wp:inline distT="0" distB="0" distL="114300" distR="114300">
            <wp:extent cx="1221740" cy="2174875"/>
            <wp:effectExtent l="0" t="0" r="22860" b="9525"/>
            <wp:docPr id="17" name="图片 17" descr="IMG_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IMG_106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221740" cy="217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86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 Neue">
    <w:altName w:val="Sylfaen"/>
    <w:panose1 w:val="00000000000000000000"/>
    <w:charset w:val="00"/>
    <w:family w:val="auto"/>
    <w:pitch w:val="default"/>
    <w:sig w:usb0="00000000" w:usb1="00000000" w:usb2="0000001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0458F6"/>
    <w:multiLevelType w:val="multilevel"/>
    <w:tmpl w:val="3A0458F6"/>
    <w:lvl w:ilvl="0" w:tentative="0">
      <w:start w:val="4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">
    <w:nsid w:val="623AFA12"/>
    <w:multiLevelType w:val="multilevel"/>
    <w:tmpl w:val="623AFA12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2">
    <w:nsid w:val="623AFD04"/>
    <w:multiLevelType w:val="multilevel"/>
    <w:tmpl w:val="623AFD04"/>
    <w:lvl w:ilvl="0" w:tentative="0">
      <w:start w:val="2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3FF79D77"/>
    <w:rsid w:val="00120E30"/>
    <w:rsid w:val="00175299"/>
    <w:rsid w:val="00472CE2"/>
    <w:rsid w:val="00482018"/>
    <w:rsid w:val="005F64C7"/>
    <w:rsid w:val="00625007"/>
    <w:rsid w:val="00641B76"/>
    <w:rsid w:val="00657944"/>
    <w:rsid w:val="008F4449"/>
    <w:rsid w:val="009029D8"/>
    <w:rsid w:val="00C03AB5"/>
    <w:rsid w:val="00C05151"/>
    <w:rsid w:val="00E86084"/>
    <w:rsid w:val="050A5863"/>
    <w:rsid w:val="057F4F4D"/>
    <w:rsid w:val="0BC87A5C"/>
    <w:rsid w:val="0FFFD2EA"/>
    <w:rsid w:val="19D535D7"/>
    <w:rsid w:val="218D2DFD"/>
    <w:rsid w:val="24613695"/>
    <w:rsid w:val="29067CA4"/>
    <w:rsid w:val="2B781E62"/>
    <w:rsid w:val="2B893A29"/>
    <w:rsid w:val="2EC51C8C"/>
    <w:rsid w:val="3BEF5509"/>
    <w:rsid w:val="3FF79D77"/>
    <w:rsid w:val="5FDF65DC"/>
    <w:rsid w:val="63DA0034"/>
    <w:rsid w:val="661E3F05"/>
    <w:rsid w:val="66A111D8"/>
    <w:rsid w:val="6D9B6F56"/>
    <w:rsid w:val="75462A63"/>
    <w:rsid w:val="7AF7515E"/>
    <w:rsid w:val="7FF7214D"/>
    <w:rsid w:val="9DF12041"/>
    <w:rsid w:val="D7B955DB"/>
    <w:rsid w:val="EDFFB584"/>
    <w:rsid w:val="FEC971B8"/>
    <w:rsid w:val="FEFF2465"/>
    <w:rsid w:val="FFFE8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p1"/>
    <w:basedOn w:val="1"/>
    <w:qFormat/>
    <w:uiPriority w:val="0"/>
    <w:pPr>
      <w:jc w:val="left"/>
    </w:pPr>
    <w:rPr>
      <w:rFonts w:ascii="Helvetica Neue" w:hAnsi="Helvetica Neue" w:eastAsia="Helvetica Neue"/>
      <w:kern w:val="0"/>
      <w:sz w:val="26"/>
      <w:szCs w:val="26"/>
    </w:rPr>
  </w:style>
  <w:style w:type="character" w:customStyle="1" w:styleId="10">
    <w:name w:val="页眉 字符"/>
    <w:basedOn w:val="7"/>
    <w:link w:val="3"/>
    <w:qFormat/>
    <w:uiPriority w:val="0"/>
    <w:rPr>
      <w:rFonts w:ascii="Calibri" w:hAnsi="Calibri"/>
      <w:kern w:val="2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2" Type="http://schemas.openxmlformats.org/officeDocument/2006/relationships/fontTable" Target="fontTable.xml"/><Relationship Id="rId31" Type="http://schemas.openxmlformats.org/officeDocument/2006/relationships/numbering" Target="numbering.xml"/><Relationship Id="rId30" Type="http://schemas.openxmlformats.org/officeDocument/2006/relationships/customXml" Target="../customXml/item1.xml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886</Words>
  <Characters>945</Characters>
  <Lines>5</Lines>
  <Paragraphs>1</Paragraphs>
  <TotalTime>8</TotalTime>
  <ScaleCrop>false</ScaleCrop>
  <LinksUpToDate>false</LinksUpToDate>
  <CharactersWithSpaces>945</CharactersWithSpaces>
  <Application>WPS Office_11.1.0.14018_F1E327BC-269C-435d-A152-05C5408002CA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2022-03-24T14:38:00Z</dcterms:created>
  <dc:creator>lewis</dc:creator>
  <cp:lastModifiedBy>槿年</cp:lastModifiedBy>
  <dcterms:modified xsi:type="dcterms:W3CDTF">2023-03-24T09:04:46Z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2052-11.1.0.14018</vt:lpwstr>
  </property>
  <property fmtid="{D5CDD505-2E9C-101B-9397-08002B2CF9AE}" pid="3" name="ICV">
    <vt:lpwstr>9197AE93E0E84C62BD7781609E464AEB</vt:lpwstr>
  </property>
</Properties>
</file>