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EA2E0" w14:textId="77777777" w:rsidR="0024681A" w:rsidRDefault="00F561DF" w:rsidP="0024681A">
      <w:pPr>
        <w:spacing w:afterLines="50" w:after="156"/>
        <w:jc w:val="center"/>
        <w:rPr>
          <w:rFonts w:ascii="宋体" w:eastAsia="宋体" w:hAnsi="宋体"/>
          <w:b/>
          <w:bCs/>
          <w:sz w:val="44"/>
          <w:szCs w:val="44"/>
        </w:rPr>
      </w:pPr>
      <w:r w:rsidRPr="00E4148E">
        <w:rPr>
          <w:rFonts w:ascii="宋体" w:eastAsia="宋体" w:hAnsi="宋体" w:hint="eastAsia"/>
          <w:b/>
          <w:bCs/>
          <w:sz w:val="44"/>
          <w:szCs w:val="44"/>
        </w:rPr>
        <w:t>关于做好2023届毕业设计（论文）选题</w:t>
      </w:r>
    </w:p>
    <w:p w14:paraId="47229C0A" w14:textId="70C39456" w:rsidR="008321AA" w:rsidRPr="00E4148E" w:rsidRDefault="00F561DF" w:rsidP="0024681A">
      <w:pPr>
        <w:spacing w:afterLines="50" w:after="156"/>
        <w:jc w:val="center"/>
        <w:rPr>
          <w:rFonts w:ascii="宋体" w:eastAsia="宋体" w:hAnsi="宋体"/>
          <w:b/>
          <w:bCs/>
          <w:sz w:val="44"/>
          <w:szCs w:val="44"/>
        </w:rPr>
      </w:pPr>
      <w:r w:rsidRPr="00E4148E">
        <w:rPr>
          <w:rFonts w:ascii="宋体" w:eastAsia="宋体" w:hAnsi="宋体" w:hint="eastAsia"/>
          <w:b/>
          <w:bCs/>
          <w:sz w:val="44"/>
          <w:szCs w:val="44"/>
        </w:rPr>
        <w:t>工作的通知</w:t>
      </w:r>
    </w:p>
    <w:p w14:paraId="2BC21328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各高教二级学院：</w:t>
      </w:r>
    </w:p>
    <w:p w14:paraId="4F65BFE6" w14:textId="3DDB8E25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选题是毕业论文（设计）工作的第一个重要环节，直接影响毕业论文（设计）的质量。为了确保</w:t>
      </w:r>
      <w:r w:rsidR="00E4148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2023</w:t>
      </w: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届毕业论文（设计）工作顺利完成，现将有关事宜通知如下：</w:t>
      </w:r>
    </w:p>
    <w:p w14:paraId="0D7FA749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Calibri" w:eastAsia="黑体" w:hAnsi="Calibri" w:cs="Calibri"/>
          <w:color w:val="000000"/>
          <w:kern w:val="0"/>
          <w:sz w:val="32"/>
          <w:szCs w:val="32"/>
        </w:rPr>
        <w:t> </w:t>
      </w:r>
      <w:r w:rsidRPr="00F561D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一、选题要求</w:t>
      </w:r>
    </w:p>
    <w:p w14:paraId="75414EFE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选题要符合专业培养目标和教学基本要求，选题要有一定的理论与实际意义，避免盲目性和随意性，综述类题目、课件类不允许作为毕业设计（论文）题目，国家级和</w:t>
      </w:r>
      <w:proofErr w:type="gramStart"/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省级大创项目</w:t>
      </w:r>
      <w:proofErr w:type="gramEnd"/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题目不得作为毕业设计（论文）题目。</w:t>
      </w:r>
    </w:p>
    <w:p w14:paraId="65805E4E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选题时要考虑疫情期间的特点，防止由于特殊事件突发导致难以进行实验或调研，影响毕业论文</w:t>
      </w:r>
      <w:r w:rsidRPr="00F561DF">
        <w:rPr>
          <w:rFonts w:ascii="仿宋" w:eastAsia="仿宋" w:hAnsi="仿宋" w:cs="宋体" w:hint="eastAsia"/>
          <w:color w:val="333333"/>
          <w:kern w:val="0"/>
          <w:sz w:val="29"/>
          <w:szCs w:val="29"/>
        </w:rPr>
        <w:t>。</w:t>
      </w:r>
    </w:p>
    <w:p w14:paraId="08AED63E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微软雅黑" w:eastAsia="微软雅黑" w:hAnsi="微软雅黑" w:cs="宋体" w:hint="eastAsia"/>
          <w:color w:val="000000"/>
          <w:kern w:val="0"/>
          <w:sz w:val="32"/>
          <w:szCs w:val="32"/>
        </w:rPr>
        <w:t>       </w:t>
      </w:r>
      <w:r w:rsidRPr="00F561D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二、指导老师工作要求</w:t>
      </w:r>
      <w:r w:rsidRPr="00F561DF">
        <w:rPr>
          <w:rFonts w:ascii="Calibri" w:eastAsia="仿宋" w:hAnsi="Calibri" w:cs="Calibri"/>
          <w:color w:val="333333"/>
          <w:kern w:val="0"/>
          <w:sz w:val="32"/>
          <w:szCs w:val="32"/>
        </w:rPr>
        <w:t> </w:t>
      </w:r>
    </w:p>
    <w:p w14:paraId="365DBE53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1.指导老师的确定，采取师生双向选择的方法进行。</w:t>
      </w:r>
    </w:p>
    <w:p w14:paraId="455B39AA" w14:textId="45957AFE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2.各学院根据</w:t>
      </w:r>
      <w:r w:rsidR="00E4148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2023</w:t>
      </w: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届毕业生人数，做好指导教师的选配工作。每位指导教师所指导的学生原则上不超过8人，指导教师偏少的部分专业，可适当放宽。</w:t>
      </w:r>
    </w:p>
    <w:p w14:paraId="57BFFB7C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37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Calibri" w:eastAsia="黑体" w:hAnsi="Calibri" w:cs="Calibri"/>
          <w:color w:val="000000"/>
          <w:kern w:val="0"/>
          <w:sz w:val="32"/>
          <w:szCs w:val="32"/>
        </w:rPr>
        <w:t> </w:t>
      </w:r>
      <w:r w:rsidRPr="00F561D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 三、网络操作流程</w:t>
      </w:r>
    </w:p>
    <w:p w14:paraId="7B1F9DE2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（一）学生登录系统（校内网）</w:t>
      </w:r>
    </w:p>
    <w:p w14:paraId="06F8DF24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1.学生登录：</w:t>
      </w:r>
    </w:p>
    <w:p w14:paraId="14951B42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方式</w:t>
      </w:r>
      <w:proofErr w:type="gramStart"/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一</w:t>
      </w:r>
      <w:proofErr w:type="gramEnd"/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：统一身份认证系统进行操作，账号为学号，密码为身份证后六位，忘记密码咨询84755024。</w:t>
      </w:r>
    </w:p>
    <w:p w14:paraId="374368C7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方式二：登录网址：http://lwgl.nsi.edu.cn/</w:t>
      </w:r>
      <w:r w:rsidRPr="00F561DF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，</w:t>
      </w:r>
      <w:proofErr w:type="gramStart"/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帐号</w:t>
      </w:r>
      <w:proofErr w:type="gramEnd"/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和密码为学号，不要修改密码，忘记密码咨询各学院教学秘书。</w:t>
      </w:r>
    </w:p>
    <w:p w14:paraId="30175DCE" w14:textId="5D0ADCB5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19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Calibri" w:eastAsia="仿宋" w:hAnsi="Calibri" w:cs="Calibri"/>
          <w:color w:val="333333"/>
          <w:kern w:val="0"/>
          <w:sz w:val="32"/>
          <w:szCs w:val="32"/>
        </w:rPr>
        <w:t> </w:t>
      </w: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（1）学生点击“申报课题”进行课题申报和选择指导教师，“提交”后等待所选老师审核</w:t>
      </w:r>
      <w:r w:rsidR="0022406D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；</w:t>
      </w:r>
    </w:p>
    <w:p w14:paraId="0B767491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19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Calibri" w:eastAsia="仿宋" w:hAnsi="Calibri" w:cs="Calibri"/>
          <w:color w:val="333333"/>
          <w:kern w:val="0"/>
          <w:sz w:val="32"/>
          <w:szCs w:val="32"/>
        </w:rPr>
        <w:t> </w:t>
      </w: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（2）指导教师“审核通过”，等待专业负责人“审核”和分管教学副主任“发布”，选题流程结束；</w:t>
      </w:r>
    </w:p>
    <w:p w14:paraId="5A629226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19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Calibri" w:eastAsia="仿宋" w:hAnsi="Calibri" w:cs="Calibri"/>
          <w:color w:val="333333"/>
          <w:kern w:val="0"/>
          <w:sz w:val="32"/>
          <w:szCs w:val="32"/>
        </w:rPr>
        <w:t> </w:t>
      </w: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（3）指导教师“审核未通过”，重新申报课题并选择其他指导教师。</w:t>
      </w:r>
    </w:p>
    <w:p w14:paraId="539B1EE0" w14:textId="77777777" w:rsidR="0024681A" w:rsidRDefault="00F561DF" w:rsidP="0024681A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（二）教师登录系统（校内网）</w:t>
      </w:r>
    </w:p>
    <w:p w14:paraId="6139187E" w14:textId="2894129F" w:rsidR="00F561DF" w:rsidRPr="00F561DF" w:rsidRDefault="00F561DF" w:rsidP="0024681A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1.教师登录统一身份认证系统进行操作。账号和密码为统一身份认证</w:t>
      </w:r>
      <w:proofErr w:type="gramStart"/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帐号</w:t>
      </w:r>
      <w:proofErr w:type="gramEnd"/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和密码。</w:t>
      </w:r>
    </w:p>
    <w:p w14:paraId="666D8E5C" w14:textId="77777777" w:rsidR="00F561DF" w:rsidRPr="00F561DF" w:rsidRDefault="00F561DF" w:rsidP="0024681A">
      <w:pPr>
        <w:widowControl/>
        <w:shd w:val="clear" w:color="auto" w:fill="FFFFFF"/>
        <w:spacing w:after="150" w:line="315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2.每位老师默认第一角色是“指导教师”。其中各教研室主任兼有“专业负责人”角色，分管教学副主任兼有“教学院长”角色。各角色间可以切换（登陆后见右上角“交换角色”）。</w:t>
      </w:r>
    </w:p>
    <w:p w14:paraId="13FB518A" w14:textId="77777777" w:rsidR="00F561DF" w:rsidRPr="00F561DF" w:rsidRDefault="00F561DF" w:rsidP="0024681A">
      <w:pPr>
        <w:widowControl/>
        <w:shd w:val="clear" w:color="auto" w:fill="FFFFFF"/>
        <w:spacing w:after="150" w:line="315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lastRenderedPageBreak/>
        <w:t>3．指导教师点击“审核学生申报课题”对学生本人和课题题目进行意向审核。系统默认每位指导教师最多所带学生数为8人。</w:t>
      </w:r>
    </w:p>
    <w:p w14:paraId="2B73E71D" w14:textId="77777777" w:rsidR="00F561DF" w:rsidRPr="00F561DF" w:rsidRDefault="00F561DF" w:rsidP="0022406D">
      <w:pPr>
        <w:widowControl/>
        <w:shd w:val="clear" w:color="auto" w:fill="FFFFFF"/>
        <w:spacing w:after="150" w:line="315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（1）“审核通过”表示师生双向选择初步确定，等待专业负责人“审核”确定和分管教学副主任“发布”，选题结束；</w:t>
      </w:r>
    </w:p>
    <w:p w14:paraId="1875FE0F" w14:textId="77777777" w:rsidR="00F561DF" w:rsidRPr="00F561DF" w:rsidRDefault="00F561DF" w:rsidP="0022406D">
      <w:pPr>
        <w:widowControl/>
        <w:shd w:val="clear" w:color="auto" w:fill="FFFFFF"/>
        <w:spacing w:after="150" w:line="315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F561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（2）“退回修改”并在“指导教师意见”栏中填写具体意见。意见分为两种：一是表示无意向指导该生，请学生重新选择其他指导教师；二是愿意指导该生，但论文题目需进一步完善，打回修改。</w:t>
      </w:r>
    </w:p>
    <w:p w14:paraId="01A0339C" w14:textId="53C5DF09" w:rsid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22406D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四、教师、学生校外访问</w:t>
      </w:r>
    </w:p>
    <w:p w14:paraId="690A362E" w14:textId="27717206" w:rsidR="0022406D" w:rsidRPr="00B51A48" w:rsidRDefault="0022406D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工号/学号用户在浏览器地址栏中输入</w:t>
      </w:r>
      <w:hyperlink r:id="rId4" w:history="1">
        <w:r w:rsidR="00B51A48" w:rsidRPr="00B51A48">
          <w:rPr>
            <w:rStyle w:val="a4"/>
            <w:rFonts w:ascii="仿宋" w:eastAsia="仿宋" w:hAnsi="仿宋" w:cs="Arial"/>
            <w:color w:val="095AB5"/>
            <w:sz w:val="32"/>
            <w:szCs w:val="32"/>
            <w:u w:val="none"/>
            <w:shd w:val="clear" w:color="auto" w:fill="FFFFFF"/>
          </w:rPr>
          <w:t>https://webvpn.nsi.edu.cn</w:t>
        </w:r>
      </w:hyperlink>
      <w:r w:rsidR="00B51A48">
        <w:rPr>
          <w:rFonts w:ascii="仿宋" w:eastAsia="仿宋" w:hAnsi="仿宋" w:hint="eastAsia"/>
          <w:sz w:val="32"/>
          <w:szCs w:val="32"/>
        </w:rPr>
        <w:t>，</w:t>
      </w:r>
      <w:r w:rsidR="00E17E0F">
        <w:rPr>
          <w:rFonts w:ascii="仿宋" w:eastAsia="仿宋" w:hAnsi="仿宋" w:hint="eastAsia"/>
          <w:sz w:val="32"/>
          <w:szCs w:val="32"/>
        </w:rPr>
        <w:t>并在登录框中输入本人的</w:t>
      </w:r>
      <w:r w:rsidR="00B51A48">
        <w:rPr>
          <w:rFonts w:ascii="仿宋" w:eastAsia="仿宋" w:hAnsi="仿宋" w:hint="eastAsia"/>
          <w:sz w:val="32"/>
          <w:szCs w:val="32"/>
        </w:rPr>
        <w:t>统一身份认证账户</w:t>
      </w:r>
      <w:r w:rsidR="00E17E0F">
        <w:rPr>
          <w:rFonts w:ascii="仿宋" w:eastAsia="仿宋" w:hAnsi="仿宋" w:hint="eastAsia"/>
          <w:sz w:val="32"/>
          <w:szCs w:val="32"/>
        </w:rPr>
        <w:t>和密码便可访问使用</w:t>
      </w:r>
      <w:r w:rsidR="00B51A48">
        <w:rPr>
          <w:rFonts w:ascii="仿宋" w:eastAsia="仿宋" w:hAnsi="仿宋" w:hint="eastAsia"/>
          <w:sz w:val="32"/>
          <w:szCs w:val="32"/>
        </w:rPr>
        <w:t>，具体详见说明</w:t>
      </w:r>
      <w:r w:rsidR="008D3F24">
        <w:rPr>
          <w:rFonts w:ascii="仿宋" w:eastAsia="仿宋" w:hAnsi="仿宋" w:hint="eastAsia"/>
          <w:sz w:val="32"/>
          <w:szCs w:val="32"/>
        </w:rPr>
        <w:t>：</w:t>
      </w:r>
      <w:r w:rsidR="008D3F24" w:rsidRPr="008D3F24">
        <w:rPr>
          <w:rFonts w:ascii="仿宋" w:eastAsia="仿宋" w:hAnsi="仿宋"/>
          <w:sz w:val="32"/>
          <w:szCs w:val="32"/>
        </w:rPr>
        <w:t xml:space="preserve"> </w:t>
      </w:r>
      <w:hyperlink r:id="rId5" w:history="1">
        <w:r w:rsidR="008D3F24" w:rsidRPr="008D3F24">
          <w:rPr>
            <w:rFonts w:ascii="仿宋" w:eastAsia="仿宋" w:hAnsi="仿宋"/>
            <w:sz w:val="32"/>
            <w:szCs w:val="32"/>
          </w:rPr>
          <w:t>关于南京体育学院VPN升级为WebVPN的通知 (nipes.cn)</w:t>
        </w:r>
      </w:hyperlink>
    </w:p>
    <w:p w14:paraId="6AF3D9B8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五、截止时间</w:t>
      </w:r>
    </w:p>
    <w:p w14:paraId="27F44D60" w14:textId="5BA260C0" w:rsidR="00F561DF" w:rsidRPr="00F561DF" w:rsidRDefault="00E4148E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6</w:t>
      </w:r>
      <w:r w:rsidR="00F561DF"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17</w:t>
      </w:r>
      <w:r w:rsidR="00F561DF"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</w:t>
      </w:r>
    </w:p>
    <w:p w14:paraId="62491425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六、联系人</w:t>
      </w:r>
    </w:p>
    <w:p w14:paraId="2896B918" w14:textId="5A33139C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统一身份认证登录</w:t>
      </w:r>
      <w:proofErr w:type="gramStart"/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帐号</w:t>
      </w:r>
      <w:proofErr w:type="gramEnd"/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密码相关问题：信息中心胡老师，84755024；其他问题：创新创业</w:t>
      </w:r>
      <w:proofErr w:type="gramStart"/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实践科</w:t>
      </w:r>
      <w:proofErr w:type="gramEnd"/>
      <w:r w:rsidR="00E4148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宋老师、</w:t>
      </w: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吴老师，84755300。</w:t>
      </w:r>
    </w:p>
    <w:p w14:paraId="3947858B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</w:p>
    <w:p w14:paraId="07DAE557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</w:p>
    <w:p w14:paraId="6501FD56" w14:textId="02F894D8" w:rsidR="00F561DF" w:rsidRPr="00F561DF" w:rsidRDefault="00F561DF" w:rsidP="00F561DF">
      <w:pPr>
        <w:widowControl/>
        <w:shd w:val="clear" w:color="auto" w:fill="FFFFFF"/>
        <w:spacing w:after="150" w:line="315" w:lineRule="atLeast"/>
        <w:ind w:firstLine="645"/>
        <w:jc w:val="lef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Calibri" w:eastAsia="仿宋" w:hAnsi="Calibri" w:cs="Calibri"/>
          <w:color w:val="000000"/>
          <w:kern w:val="0"/>
          <w:sz w:val="32"/>
          <w:szCs w:val="32"/>
        </w:rPr>
        <w:t> </w:t>
      </w:r>
    </w:p>
    <w:p w14:paraId="1860B213" w14:textId="77777777" w:rsidR="00F561DF" w:rsidRPr="00F561DF" w:rsidRDefault="00F561DF" w:rsidP="00F561DF">
      <w:pPr>
        <w:widowControl/>
        <w:shd w:val="clear" w:color="auto" w:fill="FFFFFF"/>
        <w:spacing w:after="150" w:line="315" w:lineRule="atLeast"/>
        <w:jc w:val="righ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南京体育学院教务处</w:t>
      </w:r>
    </w:p>
    <w:p w14:paraId="509C309C" w14:textId="49F372CB" w:rsidR="00F561DF" w:rsidRPr="00F561DF" w:rsidRDefault="00E4148E" w:rsidP="00F561DF">
      <w:pPr>
        <w:widowControl/>
        <w:shd w:val="clear" w:color="auto" w:fill="FFFFFF"/>
        <w:spacing w:after="150" w:line="315" w:lineRule="atLeast"/>
        <w:jc w:val="right"/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2022</w:t>
      </w:r>
      <w:r w:rsidR="00F561DF"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年6月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13</w:t>
      </w:r>
      <w:r w:rsidR="00F561DF" w:rsidRPr="00F561D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</w:t>
      </w:r>
    </w:p>
    <w:p w14:paraId="07980ACA" w14:textId="77777777" w:rsidR="00F561DF" w:rsidRPr="00F561DF" w:rsidRDefault="00F561DF"/>
    <w:sectPr w:rsidR="00F561DF" w:rsidRPr="00F561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DF"/>
    <w:rsid w:val="0022406D"/>
    <w:rsid w:val="0024681A"/>
    <w:rsid w:val="008321AA"/>
    <w:rsid w:val="008D3F24"/>
    <w:rsid w:val="00B15929"/>
    <w:rsid w:val="00B51A48"/>
    <w:rsid w:val="00C25007"/>
    <w:rsid w:val="00E17E0F"/>
    <w:rsid w:val="00E4148E"/>
    <w:rsid w:val="00F561DF"/>
    <w:rsid w:val="00FD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705EC"/>
  <w15:chartTrackingRefBased/>
  <w15:docId w15:val="{5E60641F-B2C5-4F30-90D4-EDC75AFF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61DF"/>
    <w:rPr>
      <w:b/>
      <w:bCs/>
    </w:rPr>
  </w:style>
  <w:style w:type="character" w:styleId="a4">
    <w:name w:val="Hyperlink"/>
    <w:basedOn w:val="a0"/>
    <w:uiPriority w:val="99"/>
    <w:unhideWhenUsed/>
    <w:rsid w:val="00F561DF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C25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ipes.cn/wlxx/c7/5a/c2766a51034/page.htm" TargetMode="External"/><Relationship Id="rId4" Type="http://schemas.openxmlformats.org/officeDocument/2006/relationships/hyperlink" Target="https://webvpn.nsi.edu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2022-06-13T01:08:00Z</dcterms:created>
  <dcterms:modified xsi:type="dcterms:W3CDTF">2022-06-13T01:59:00Z</dcterms:modified>
</cp:coreProperties>
</file>